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distribute"/>
        <w:rPr>
          <w:rFonts w:hint="default" w:ascii="Times New Roman" w:hAnsi="Times New Roman" w:eastAsia="方正仿宋简体" w:cs="Times New Roman"/>
          <w:bCs/>
          <w:sz w:val="32"/>
          <w:szCs w:val="32"/>
        </w:rPr>
      </w:pPr>
      <w:r>
        <w:rPr>
          <w:rFonts w:hint="eastAsia" w:ascii="方正小标宋简体" w:hAnsi="方正小标宋简体" w:eastAsia="方正小标宋简体" w:cs="方正小标宋简体"/>
          <w:b w:val="0"/>
          <w:bCs w:val="0"/>
          <w:color w:val="FF0000"/>
          <w:w w:val="29"/>
          <w:sz w:val="152"/>
          <w:szCs w:val="152"/>
        </w:rPr>
        <w:t>济宁市兖州区地方金融监督管理局文件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济兖金</w:t>
      </w:r>
      <w:r>
        <w:rPr>
          <w:rFonts w:hint="default" w:ascii="Times New Roman" w:hAnsi="Times New Roman" w:eastAsia="仿宋_GB2312" w:cs="Times New Roman"/>
          <w:color w:val="000000"/>
          <w:sz w:val="32"/>
          <w:szCs w:val="32"/>
          <w:lang w:eastAsia="zh-CN"/>
        </w:rPr>
        <w:t>监字</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cs="Times New Roman"/>
          <w:color w:val="000000"/>
          <w:sz w:val="32"/>
          <w:szCs w:val="32"/>
        </w:rPr>
        <w:t>〕</w:t>
      </w:r>
      <w:r>
        <w:rPr>
          <w:rFonts w:hint="default" w:ascii="Times New Roman" w:hAnsi="Times New Roman" w:cs="Times New Roman"/>
          <w:color w:val="000000"/>
          <w:sz w:val="32"/>
          <w:szCs w:val="32"/>
          <w:lang w:val="en-US" w:eastAsia="zh-CN"/>
        </w:rPr>
        <w:t xml:space="preserve">12 </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eastAsia="zh-CN"/>
        </w:rPr>
      </w:pPr>
      <w:bookmarkStart w:id="0" w:name="_GoBack"/>
      <w:bookmarkEnd w:id="0"/>
      <w:r>
        <w:rPr>
          <w:rFonts w:hint="eastAsia" w:ascii="方正小标宋简体" w:hAnsi="方正小标宋简体" w:eastAsia="方正小标宋简体" w:cs="方正小标宋简体"/>
          <w:sz w:val="18"/>
          <w:szCs w:val="18"/>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173355</wp:posOffset>
                </wp:positionV>
                <wp:extent cx="5687695" cy="0"/>
                <wp:effectExtent l="0" t="9525" r="8255" b="9525"/>
                <wp:wrapNone/>
                <wp:docPr id="4" name="直接箭头连接符 4"/>
                <wp:cNvGraphicFramePr/>
                <a:graphic xmlns:a="http://schemas.openxmlformats.org/drawingml/2006/main">
                  <a:graphicData uri="http://schemas.microsoft.com/office/word/2010/wordprocessingShape">
                    <wps:wsp>
                      <wps:cNvCnPr/>
                      <wps:spPr>
                        <a:xfrm>
                          <a:off x="0" y="0"/>
                          <a:ext cx="568769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4pt;margin-top:13.65pt;height:0pt;width:447.85pt;z-index:251661312;mso-width-relative:page;mso-height-relative:page;" filled="f" stroked="t" coordsize="21600,21600" o:gfxdata="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9FWFtgAAAAJAQAADwAAAAAAAAABACAAAAAiAAAAZHJzL2Rv&#10;d25yZXYueG1sUEsBAhQAFAAAAAgAh07iQFTEC1cBAgAA7QMAAA4AAAAAAAAAAQAgAAAAJwEAAGRy&#10;cy9lMm9Eb2MueG1sUEsFBgAAAAAGAAYAWQEAAJoFAAAAAA==&#10;">
                <v:fill on="f" focussize="0,0"/>
                <v:stroke weight="1.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2020年上半年工作总结和下半年工作计划</w:t>
      </w:r>
    </w:p>
    <w:p>
      <w:pPr>
        <w:pStyle w:val="2"/>
        <w:rPr>
          <w:rFonts w:hint="default" w:ascii="Times New Roman" w:hAnsi="Times New Roman" w:cs="Times New Roman"/>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今年以来，区地方金融监管局围绕区委、区政府总体决策部署，紧扣优化金融环境指挥部重点工作和承担的“三重”工作任务，认真贯彻落实各项金融惠企政策，创新政金企对接形式，防范化解金融风险，各项工作取得新进展。</w:t>
      </w:r>
      <w:r>
        <w:rPr>
          <w:rFonts w:hint="default" w:ascii="Times New Roman" w:hAnsi="Times New Roman" w:eastAsia="仿宋_GB2312" w:cs="Times New Roman"/>
          <w:kern w:val="0"/>
          <w:sz w:val="32"/>
          <w:szCs w:val="32"/>
          <w:lang w:eastAsia="zh-CN"/>
        </w:rPr>
        <w:t>截至</w:t>
      </w:r>
      <w:r>
        <w:rPr>
          <w:rFonts w:hint="default" w:ascii="Times New Roman" w:hAnsi="Times New Roman" w:eastAsia="仿宋_GB2312" w:cs="Times New Roman"/>
          <w:kern w:val="0"/>
          <w:sz w:val="32"/>
          <w:szCs w:val="32"/>
          <w:lang w:val="en-US" w:eastAsia="zh-CN"/>
        </w:rPr>
        <w:t>2020年6月底，全区各项存款余额</w:t>
      </w:r>
      <w:r>
        <w:rPr>
          <w:rFonts w:hint="eastAsia" w:ascii="Times New Roman" w:hAnsi="Times New Roman" w:eastAsia="仿宋_GB2312" w:cs="Times New Roman"/>
          <w:kern w:val="0"/>
          <w:sz w:val="32"/>
          <w:szCs w:val="32"/>
          <w:lang w:val="en-US" w:eastAsia="zh-CN"/>
        </w:rPr>
        <w:t>538.59</w:t>
      </w:r>
      <w:r>
        <w:rPr>
          <w:rFonts w:hint="default" w:ascii="Times New Roman" w:hAnsi="Times New Roman" w:eastAsia="仿宋_GB2312" w:cs="Times New Roman"/>
          <w:kern w:val="0"/>
          <w:sz w:val="32"/>
          <w:szCs w:val="32"/>
          <w:lang w:val="en-US" w:eastAsia="zh-CN"/>
        </w:rPr>
        <w:t>亿元，较年初增加</w:t>
      </w:r>
      <w:r>
        <w:rPr>
          <w:rFonts w:hint="eastAsia" w:ascii="Times New Roman" w:hAnsi="Times New Roman" w:eastAsia="仿宋_GB2312" w:cs="Times New Roman"/>
          <w:kern w:val="0"/>
          <w:sz w:val="32"/>
          <w:szCs w:val="32"/>
          <w:lang w:val="en-US" w:eastAsia="zh-CN"/>
        </w:rPr>
        <w:t>49.75</w:t>
      </w:r>
      <w:r>
        <w:rPr>
          <w:rFonts w:hint="default" w:ascii="Times New Roman" w:hAnsi="Times New Roman" w:eastAsia="仿宋_GB2312" w:cs="Times New Roman"/>
          <w:kern w:val="0"/>
          <w:sz w:val="32"/>
          <w:szCs w:val="32"/>
          <w:lang w:val="en-US" w:eastAsia="zh-CN"/>
        </w:rPr>
        <w:t>亿元、增长</w:t>
      </w:r>
      <w:r>
        <w:rPr>
          <w:rFonts w:hint="eastAsia" w:ascii="Times New Roman" w:hAnsi="Times New Roman" w:eastAsia="仿宋_GB2312" w:cs="Times New Roman"/>
          <w:kern w:val="0"/>
          <w:sz w:val="32"/>
          <w:szCs w:val="32"/>
          <w:lang w:val="en-US" w:eastAsia="zh-CN"/>
        </w:rPr>
        <w:t>10.18</w:t>
      </w:r>
      <w:r>
        <w:rPr>
          <w:rFonts w:hint="default" w:ascii="Times New Roman" w:hAnsi="Times New Roman" w:eastAsia="仿宋_GB2312" w:cs="Times New Roman"/>
          <w:kern w:val="0"/>
          <w:sz w:val="32"/>
          <w:szCs w:val="32"/>
          <w:lang w:val="en-US" w:eastAsia="zh-CN"/>
        </w:rPr>
        <w:t>%。各项贷款余额</w:t>
      </w:r>
      <w:r>
        <w:rPr>
          <w:rFonts w:hint="eastAsia" w:ascii="Times New Roman" w:hAnsi="Times New Roman" w:eastAsia="仿宋_GB2312" w:cs="Times New Roman"/>
          <w:kern w:val="2"/>
          <w:sz w:val="32"/>
          <w:szCs w:val="32"/>
          <w:lang w:val="en-US" w:eastAsia="zh-CN" w:bidi="ar-SA"/>
        </w:rPr>
        <w:t>325.19</w:t>
      </w:r>
      <w:r>
        <w:rPr>
          <w:rFonts w:hint="default" w:ascii="Times New Roman" w:hAnsi="Times New Roman" w:eastAsia="仿宋_GB2312" w:cs="Times New Roman"/>
          <w:kern w:val="0"/>
          <w:sz w:val="32"/>
          <w:szCs w:val="32"/>
          <w:lang w:val="en-US" w:eastAsia="zh-CN"/>
        </w:rPr>
        <w:t>亿元，较年初增加</w:t>
      </w:r>
      <w:r>
        <w:rPr>
          <w:rFonts w:hint="eastAsia" w:ascii="Times New Roman" w:hAnsi="Times New Roman" w:eastAsia="仿宋_GB2312" w:cs="Times New Roman"/>
          <w:kern w:val="2"/>
          <w:sz w:val="32"/>
          <w:szCs w:val="32"/>
          <w:lang w:val="en-US" w:eastAsia="zh-CN" w:bidi="ar-SA"/>
        </w:rPr>
        <w:t>28.17</w:t>
      </w:r>
      <w:r>
        <w:rPr>
          <w:rFonts w:hint="default" w:ascii="Times New Roman" w:hAnsi="Times New Roman" w:eastAsia="仿宋_GB2312" w:cs="Times New Roman"/>
          <w:kern w:val="0"/>
          <w:sz w:val="32"/>
          <w:szCs w:val="32"/>
          <w:lang w:val="en-US" w:eastAsia="zh-CN"/>
        </w:rPr>
        <w:t>亿元、增长</w:t>
      </w:r>
      <w:r>
        <w:rPr>
          <w:rFonts w:hint="eastAsia" w:ascii="Times New Roman" w:hAnsi="Times New Roman" w:eastAsia="仿宋_GB2312" w:cs="Times New Roman"/>
          <w:kern w:val="0"/>
          <w:sz w:val="32"/>
          <w:szCs w:val="32"/>
          <w:lang w:val="en-US" w:eastAsia="zh-CN"/>
        </w:rPr>
        <w:t>9.48</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lang w:val="en-US" w:eastAsia="zh-CN"/>
        </w:rPr>
        <w:t>截至5月底，全区</w:t>
      </w:r>
      <w:r>
        <w:rPr>
          <w:rFonts w:hint="default" w:ascii="Times New Roman" w:hAnsi="Times New Roman" w:eastAsia="仿宋_GB2312" w:cs="Times New Roman"/>
          <w:sz w:val="32"/>
          <w:szCs w:val="32"/>
          <w:lang w:eastAsia="zh-CN"/>
        </w:rPr>
        <w:t>不良贷款余额2</w:t>
      </w:r>
      <w:r>
        <w:rPr>
          <w:rFonts w:hint="default" w:ascii="Times New Roman" w:hAnsi="Times New Roman" w:eastAsia="仿宋_GB2312" w:cs="Times New Roman"/>
          <w:sz w:val="32"/>
          <w:szCs w:val="32"/>
          <w:lang w:val="en-US" w:eastAsia="zh-CN"/>
        </w:rPr>
        <w:t>3.80</w:t>
      </w:r>
      <w:r>
        <w:rPr>
          <w:rFonts w:hint="default" w:ascii="Times New Roman" w:hAnsi="Times New Roman" w:eastAsia="仿宋_GB2312" w:cs="Times New Roman"/>
          <w:sz w:val="32"/>
          <w:szCs w:val="32"/>
          <w:lang w:eastAsia="zh-CN"/>
        </w:rPr>
        <w:t>亿元，较年初下降</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亿元；不良贷款率</w:t>
      </w:r>
      <w:r>
        <w:rPr>
          <w:rFonts w:hint="default" w:ascii="Times New Roman" w:hAnsi="Times New Roman" w:eastAsia="仿宋_GB2312" w:cs="Times New Roman"/>
          <w:sz w:val="32"/>
          <w:szCs w:val="32"/>
          <w:lang w:val="en-US" w:eastAsia="zh-CN"/>
        </w:rPr>
        <w:t>7.48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val="en-US" w:eastAsia="zh-CN"/>
        </w:rPr>
        <w:t>，较年初下降1.27个百分点。预计6月底不良贷款余额23亿元，不良率7.</w:t>
      </w:r>
      <w:r>
        <w:rPr>
          <w:rFonts w:hint="eastAsia" w:ascii="Times New Roman" w:hAnsi="Times New Roman" w:eastAsia="仿宋_GB2312" w:cs="Times New Roman"/>
          <w:kern w:val="0"/>
          <w:sz w:val="32"/>
          <w:szCs w:val="32"/>
          <w:lang w:val="en-US" w:eastAsia="zh-CN"/>
        </w:rPr>
        <w:t>07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不良贷款额与不良贷款率继续保持双降趋势。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w:t>
      </w:r>
      <w:r>
        <w:rPr>
          <w:rFonts w:hint="eastAsia" w:ascii="Times New Roman" w:hAnsi="Times New Roman" w:eastAsia="黑体" w:cs="Times New Roman"/>
          <w:sz w:val="32"/>
          <w:szCs w:val="32"/>
          <w:lang w:eastAsia="zh-CN"/>
        </w:rPr>
        <w:t>上半年工作开展情况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楷体_GB2312" w:cs="Times New Roman"/>
          <w:bCs/>
          <w:sz w:val="32"/>
          <w:szCs w:val="32"/>
          <w:lang w:val="en-US" w:eastAsia="zh-CN"/>
        </w:rPr>
        <w:t>（一）全面落实新时代党的建设总要求，严格</w:t>
      </w:r>
      <w:r>
        <w:rPr>
          <w:rFonts w:hint="eastAsia" w:ascii="Times New Roman" w:hAnsi="Times New Roman" w:eastAsia="楷体_GB2312" w:cs="Times New Roman"/>
          <w:bCs/>
          <w:sz w:val="32"/>
          <w:szCs w:val="32"/>
          <w:lang w:val="en-US" w:eastAsia="zh-CN"/>
        </w:rPr>
        <w:t>履行</w:t>
      </w:r>
      <w:r>
        <w:rPr>
          <w:rFonts w:hint="default" w:ascii="Times New Roman" w:hAnsi="Times New Roman" w:eastAsia="楷体_GB2312" w:cs="Times New Roman"/>
          <w:bCs/>
          <w:sz w:val="32"/>
          <w:szCs w:val="32"/>
          <w:lang w:val="en-US" w:eastAsia="zh-CN"/>
        </w:rPr>
        <w:t>主体责任。</w:t>
      </w:r>
      <w:r>
        <w:rPr>
          <w:rFonts w:hint="default" w:ascii="Times New Roman" w:hAnsi="Times New Roman" w:eastAsia="仿宋_GB2312" w:cs="Times New Roman"/>
          <w:kern w:val="0"/>
          <w:sz w:val="32"/>
          <w:szCs w:val="32"/>
          <w:lang w:val="en-US" w:eastAsia="zh-CN"/>
        </w:rPr>
        <w:t>按照年初召开党的建设工作专题会议要求</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全面推进党的政治建设、思想建设、组织建设、作风建设、纪律建设，</w:t>
      </w:r>
      <w:r>
        <w:rPr>
          <w:rFonts w:hint="eastAsia" w:ascii="Times New Roman" w:hAnsi="Times New Roman" w:eastAsia="仿宋_GB2312" w:cs="Times New Roman"/>
          <w:kern w:val="0"/>
          <w:sz w:val="32"/>
          <w:szCs w:val="32"/>
          <w:lang w:val="en-US" w:eastAsia="zh-CN"/>
        </w:rPr>
        <w:t>严格落实主体责任，筑牢思想共识，</w:t>
      </w:r>
      <w:r>
        <w:rPr>
          <w:rFonts w:hint="default" w:ascii="Times New Roman" w:hAnsi="Times New Roman" w:eastAsia="仿宋_GB2312" w:cs="Times New Roman"/>
          <w:kern w:val="0"/>
          <w:sz w:val="32"/>
          <w:szCs w:val="32"/>
          <w:lang w:val="en-US" w:eastAsia="zh-CN"/>
        </w:rPr>
        <w:t>狠抓作风建设</w:t>
      </w:r>
      <w:r>
        <w:rPr>
          <w:rFonts w:hint="eastAsia" w:ascii="Times New Roman" w:hAnsi="Times New Roman" w:eastAsia="仿宋_GB2312" w:cs="Times New Roman"/>
          <w:kern w:val="0"/>
          <w:sz w:val="32"/>
          <w:szCs w:val="32"/>
          <w:lang w:val="en-US" w:eastAsia="zh-CN"/>
        </w:rPr>
        <w:t>，切实履行好党组书记是党风廉政建设第一责任人、其他班子成员是主要责任人的“一岗双责制”，定期开展正风肃纪、警示教育、谈心交心、党组书记亲自上党课等活动。同时根据区委、区政府统一决策部署，发挥党建引领的重要作用，</w:t>
      </w:r>
      <w:r>
        <w:rPr>
          <w:rFonts w:hint="default" w:ascii="Times New Roman" w:hAnsi="Times New Roman" w:eastAsia="仿宋_GB2312" w:cs="Times New Roman"/>
          <w:kern w:val="0"/>
          <w:sz w:val="32"/>
          <w:szCs w:val="32"/>
          <w:lang w:val="en-US" w:eastAsia="zh-CN"/>
        </w:rPr>
        <w:t>认真研究部署2020年度区地方金融监管局工作要点</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围绕“党建+金融”模式推动党建工作与金融重点工作有机融合</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 4月17日，与农发行、中国银行在颜店工业新城举办“党建引领聚合力，金融服务促发展”党建共建签约仪式暨主题党日活动，充分发挥金融支持实体经济的重要作用，促进党务、业务、服务“三务融合”；6月15日，联合公安分局、市场监管局、人民银行及19家驻兖金融机构在人民乐园以“守住钱袋子，护好幸福家”为主题开展防范非法集资集中宣传活动，教育引导广大群众合理理财、防范非法集资、抵制高息利诱，提升群众警惕意识和防范能力。</w:t>
      </w:r>
      <w:r>
        <w:rPr>
          <w:rFonts w:hint="eastAsia" w:ascii="Times New Roman" w:hAnsi="Times New Roman" w:eastAsia="仿宋_GB2312" w:cs="Times New Roman"/>
          <w:kern w:val="0"/>
          <w:sz w:val="32"/>
          <w:szCs w:val="32"/>
          <w:lang w:val="en-US" w:eastAsia="zh-CN"/>
        </w:rPr>
        <w:t>6月29日，与农发行、中国银行共同开展党建引领，“政银企”共建共享促发展主题党日活动，庆祝建党99周年。不仅强化了政银企间的沟通联系，而且促进了党的建设的良性互动。此外，在做好“党建+金融”中心工作的同时，积极主动做好我区部署的各项任务工作，在文明城市创建、脱贫攻坚、安保维稳、扫黑除恶等方面均与全区保持高度一致，各项工作取得良好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Cs/>
          <w:sz w:val="32"/>
          <w:szCs w:val="32"/>
          <w:lang w:val="en-US" w:eastAsia="zh-CN"/>
        </w:rPr>
        <w:t>（二）积极协调争取，</w:t>
      </w:r>
      <w:r>
        <w:rPr>
          <w:rFonts w:hint="default" w:ascii="Times New Roman" w:hAnsi="Times New Roman" w:eastAsia="楷体_GB2312" w:cs="Times New Roman"/>
          <w:bCs/>
          <w:sz w:val="32"/>
          <w:szCs w:val="32"/>
          <w:lang w:eastAsia="zh-CN"/>
        </w:rPr>
        <w:t>加大信贷投放力度。</w:t>
      </w:r>
      <w:r>
        <w:rPr>
          <w:rFonts w:hint="default" w:ascii="Times New Roman" w:hAnsi="Times New Roman" w:eastAsia="楷体_GB2312" w:cs="Times New Roman"/>
          <w:kern w:val="2"/>
          <w:sz w:val="32"/>
          <w:szCs w:val="32"/>
          <w:lang w:val="en-US" w:eastAsia="zh-CN" w:bidi="ar-SA"/>
        </w:rPr>
        <w:t>一是强化疫情防控企业融资保障。</w:t>
      </w:r>
      <w:r>
        <w:rPr>
          <w:rFonts w:hint="default" w:ascii="Times New Roman" w:hAnsi="Times New Roman" w:eastAsia="仿宋_GB2312" w:cs="Times New Roman"/>
          <w:kern w:val="2"/>
          <w:sz w:val="32"/>
          <w:szCs w:val="32"/>
          <w:lang w:val="en-US" w:eastAsia="zh-CN" w:bidi="ar-SA"/>
        </w:rPr>
        <w:t>自疫情发生以来，区地方金融监管局会同工信、税务等部门梳理全区防疫物资生产企业26余家，引导各银行机构进行精准对接，开辟绿色通道满足临时信贷需求。截至目前，各金融机构为我区重点疫情防控企业提供贷款达5000余万元，其中</w:t>
      </w:r>
      <w:r>
        <w:rPr>
          <w:rFonts w:hint="default" w:ascii="Times New Roman" w:hAnsi="Times New Roman" w:eastAsia="仿宋_GB2312" w:cs="Times New Roman"/>
          <w:kern w:val="0"/>
          <w:sz w:val="32"/>
          <w:szCs w:val="32"/>
          <w:lang w:eastAsia="zh-CN"/>
        </w:rPr>
        <w:t>兖州农商银行</w:t>
      </w:r>
      <w:r>
        <w:rPr>
          <w:rFonts w:hint="default" w:ascii="Times New Roman" w:hAnsi="Times New Roman" w:eastAsia="仿宋_GB2312" w:cs="Times New Roman"/>
          <w:kern w:val="0"/>
          <w:sz w:val="32"/>
          <w:szCs w:val="32"/>
        </w:rPr>
        <w:t>开通“疫控信贷绿色通道”，</w:t>
      </w:r>
      <w:r>
        <w:rPr>
          <w:rFonts w:hint="default" w:ascii="Times New Roman" w:hAnsi="Times New Roman" w:eastAsia="仿宋_GB2312" w:cs="Times New Roman"/>
          <w:kern w:val="0"/>
          <w:sz w:val="32"/>
          <w:szCs w:val="32"/>
          <w:lang w:eastAsia="zh-CN"/>
        </w:rPr>
        <w:t>在</w:t>
      </w:r>
      <w:r>
        <w:rPr>
          <w:rFonts w:hint="default" w:ascii="Times New Roman" w:hAnsi="Times New Roman" w:eastAsia="仿宋_GB2312" w:cs="Times New Roman"/>
          <w:sz w:val="32"/>
          <w:szCs w:val="32"/>
          <w:lang w:val="en-US" w:eastAsia="zh-CN"/>
        </w:rPr>
        <w:t>生产要素保障企业聚源热电接续资金，精准快速投放2000万元。</w:t>
      </w:r>
      <w:r>
        <w:rPr>
          <w:rFonts w:hint="default" w:ascii="Times New Roman" w:hAnsi="Times New Roman" w:eastAsia="楷体_GB2312" w:cs="Times New Roman"/>
          <w:kern w:val="2"/>
          <w:sz w:val="32"/>
          <w:szCs w:val="32"/>
          <w:lang w:val="en-US" w:eastAsia="zh-CN" w:bidi="ar-SA"/>
        </w:rPr>
        <w:t>二是助推中小微企业稳健发展。</w:t>
      </w:r>
      <w:r>
        <w:rPr>
          <w:rFonts w:hint="default" w:ascii="Times New Roman" w:hAnsi="Times New Roman" w:eastAsia="仿宋_GB2312" w:cs="Times New Roman"/>
          <w:kern w:val="2"/>
          <w:sz w:val="32"/>
          <w:szCs w:val="32"/>
          <w:lang w:val="en-US" w:eastAsia="zh-CN" w:bidi="ar-SA"/>
        </w:rPr>
        <w:t>成立工作专班，加强企业要素保障供给，联合镇街、农业、财政</w:t>
      </w:r>
      <w:r>
        <w:rPr>
          <w:rFonts w:hint="default" w:ascii="Times New Roman" w:hAnsi="Times New Roman" w:eastAsia="仿宋_GB2312" w:cs="Times New Roman"/>
          <w:kern w:val="0"/>
          <w:sz w:val="32"/>
          <w:szCs w:val="32"/>
          <w:lang w:val="en-US" w:eastAsia="zh-CN"/>
        </w:rPr>
        <w:t>等部门深入中小微企业、各类新兴市场主体走访调研，了解企业融资需求，分类施策，精准服务企业融资需求。截至目前，区内19家金融机构共为我区中小微企业提供贷款约196亿元，为中小企业复工复产、达产达效提供了强有力的金融保障。</w:t>
      </w:r>
      <w:r>
        <w:rPr>
          <w:rFonts w:hint="default" w:ascii="Times New Roman" w:hAnsi="Times New Roman" w:eastAsia="楷体_GB2312" w:cs="Times New Roman"/>
          <w:sz w:val="32"/>
          <w:szCs w:val="32"/>
          <w:lang w:val="en-US" w:eastAsia="zh-CN"/>
        </w:rPr>
        <w:t>三是大力支持重点项目开工建设。</w:t>
      </w:r>
      <w:r>
        <w:rPr>
          <w:rFonts w:hint="default" w:ascii="Times New Roman" w:hAnsi="Times New Roman" w:eastAsia="仿宋_GB2312" w:cs="Times New Roman"/>
          <w:kern w:val="2"/>
          <w:sz w:val="32"/>
          <w:szCs w:val="32"/>
          <w:lang w:val="en-US" w:eastAsia="zh-CN" w:bidi="ar-SA"/>
        </w:rPr>
        <w:t>抓住项目开工集中期、关键期，推动各银行机构加大项目储备力度，提前介入、精准支持。今年以来共为我区重点项目提供贷款达</w:t>
      </w:r>
      <w:r>
        <w:rPr>
          <w:rFonts w:hint="eastAsia" w:ascii="Times New Roman" w:hAnsi="Times New Roman" w:eastAsia="仿宋_GB2312" w:cs="Times New Roman"/>
          <w:kern w:val="2"/>
          <w:sz w:val="32"/>
          <w:szCs w:val="32"/>
          <w:lang w:val="en-US" w:eastAsia="zh-CN" w:bidi="ar-SA"/>
        </w:rPr>
        <w:t>36.68</w:t>
      </w:r>
      <w:r>
        <w:rPr>
          <w:rFonts w:hint="default" w:ascii="Times New Roman" w:hAnsi="Times New Roman" w:eastAsia="仿宋_GB2312" w:cs="Times New Roman"/>
          <w:kern w:val="2"/>
          <w:sz w:val="32"/>
          <w:szCs w:val="32"/>
          <w:lang w:val="en-US" w:eastAsia="zh-CN" w:bidi="ar-SA"/>
        </w:rPr>
        <w:t>亿元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其中颜店新城项目投放共计2亿元，兖颜路项目2亿元，</w:t>
      </w:r>
      <w:r>
        <w:rPr>
          <w:rFonts w:hint="default" w:ascii="Times New Roman" w:hAnsi="Times New Roman" w:eastAsia="仿宋" w:cs="Times New Roman"/>
          <w:kern w:val="0"/>
          <w:sz w:val="32"/>
          <w:szCs w:val="32"/>
        </w:rPr>
        <w:t>西护城河棚改项目3亿元</w:t>
      </w:r>
      <w:r>
        <w:rPr>
          <w:rFonts w:hint="default" w:ascii="Times New Roman" w:hAnsi="Times New Roman" w:eastAsia="仿宋" w:cs="Times New Roman"/>
          <w:kern w:val="0"/>
          <w:sz w:val="32"/>
          <w:szCs w:val="32"/>
          <w:lang w:eastAsia="zh-CN"/>
        </w:rPr>
        <w:t>，太阳纸业投放贷款共计约</w:t>
      </w:r>
      <w:r>
        <w:rPr>
          <w:rFonts w:hint="default" w:ascii="Times New Roman" w:hAnsi="Times New Roman" w:eastAsia="仿宋" w:cs="Times New Roman"/>
          <w:kern w:val="0"/>
          <w:sz w:val="32"/>
          <w:szCs w:val="32"/>
          <w:lang w:val="en-US" w:eastAsia="zh-CN"/>
        </w:rPr>
        <w:t>2</w:t>
      </w:r>
      <w:r>
        <w:rPr>
          <w:rFonts w:hint="eastAsia" w:ascii="Times New Roman" w:hAnsi="Times New Roman" w:eastAsia="仿宋" w:cs="Times New Roman"/>
          <w:kern w:val="0"/>
          <w:sz w:val="32"/>
          <w:szCs w:val="32"/>
          <w:lang w:val="en-US" w:eastAsia="zh-CN"/>
        </w:rPr>
        <w:t>6.8</w:t>
      </w:r>
      <w:r>
        <w:rPr>
          <w:rFonts w:hint="default" w:ascii="Times New Roman" w:hAnsi="Times New Roman" w:eastAsia="仿宋" w:cs="Times New Roman"/>
          <w:kern w:val="0"/>
          <w:sz w:val="32"/>
          <w:szCs w:val="32"/>
          <w:lang w:val="en-US" w:eastAsia="zh-CN"/>
        </w:rPr>
        <w:t>亿元，华勤投放贷款约2.88亿元。</w:t>
      </w:r>
      <w:r>
        <w:rPr>
          <w:rFonts w:hint="default" w:ascii="Times New Roman" w:hAnsi="Times New Roman" w:eastAsia="仿宋_GB2312" w:cs="Times New Roman"/>
          <w:kern w:val="2"/>
          <w:sz w:val="32"/>
          <w:szCs w:val="32"/>
          <w:lang w:val="en-US" w:eastAsia="zh-CN" w:bidi="ar-SA"/>
        </w:rPr>
        <w:t>下步各金融机构仍持续对我区重点项目进行投放，对我区</w:t>
      </w:r>
      <w:r>
        <w:rPr>
          <w:rFonts w:hint="eastAsia" w:ascii="Times New Roman" w:hAnsi="Times New Roman" w:eastAsia="仿宋_GB2312" w:cs="Times New Roman"/>
          <w:kern w:val="2"/>
          <w:sz w:val="32"/>
          <w:szCs w:val="32"/>
          <w:lang w:val="en-US" w:eastAsia="zh-CN" w:bidi="ar-SA"/>
        </w:rPr>
        <w:t>地方经济发展提供</w:t>
      </w:r>
      <w:r>
        <w:rPr>
          <w:rFonts w:hint="default" w:ascii="Times New Roman" w:hAnsi="Times New Roman" w:eastAsia="仿宋_GB2312" w:cs="Times New Roman"/>
          <w:kern w:val="2"/>
          <w:sz w:val="32"/>
          <w:szCs w:val="32"/>
          <w:lang w:val="en-US" w:eastAsia="zh-CN" w:bidi="ar-SA"/>
        </w:rPr>
        <w:t>强大的</w:t>
      </w:r>
      <w:r>
        <w:rPr>
          <w:rFonts w:hint="eastAsia" w:ascii="Times New Roman" w:hAnsi="Times New Roman" w:eastAsia="仿宋_GB2312" w:cs="Times New Roman"/>
          <w:kern w:val="2"/>
          <w:sz w:val="32"/>
          <w:szCs w:val="32"/>
          <w:lang w:val="en-US" w:eastAsia="zh-CN" w:bidi="ar-SA"/>
        </w:rPr>
        <w:t>金融</w:t>
      </w:r>
      <w:r>
        <w:rPr>
          <w:rFonts w:hint="default" w:ascii="Times New Roman" w:hAnsi="Times New Roman" w:eastAsia="仿宋_GB2312" w:cs="Times New Roman"/>
          <w:kern w:val="2"/>
          <w:sz w:val="32"/>
          <w:szCs w:val="32"/>
          <w:lang w:val="en-US" w:eastAsia="zh-CN" w:bidi="ar-SA"/>
        </w:rPr>
        <w:t>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6"/>
        </w:rPr>
      </w:pPr>
      <w:r>
        <w:rPr>
          <w:rFonts w:hint="default" w:ascii="Times New Roman" w:hAnsi="Times New Roman" w:eastAsia="楷体_GB2312" w:cs="Times New Roman"/>
          <w:bCs/>
          <w:sz w:val="32"/>
          <w:szCs w:val="32"/>
          <w:lang w:eastAsia="zh-CN"/>
        </w:rPr>
        <w:t>（三）落实惠企政策，降低企业融资成本。</w:t>
      </w:r>
      <w:r>
        <w:rPr>
          <w:rFonts w:hint="default" w:ascii="Times New Roman" w:hAnsi="Times New Roman" w:eastAsia="仿宋_GB2312" w:cs="Times New Roman"/>
          <w:sz w:val="32"/>
          <w:szCs w:val="32"/>
          <w:lang w:eastAsia="zh-CN"/>
        </w:rPr>
        <w:t>认真贯彻落实</w:t>
      </w:r>
      <w:r>
        <w:rPr>
          <w:rFonts w:hint="default" w:ascii="Times New Roman" w:hAnsi="Times New Roman" w:eastAsia="仿宋_GB2312" w:cs="Times New Roman"/>
          <w:sz w:val="32"/>
          <w:szCs w:val="32"/>
        </w:rPr>
        <w:t>上级政策要求，</w:t>
      </w:r>
      <w:r>
        <w:rPr>
          <w:rFonts w:hint="default" w:ascii="Times New Roman" w:hAnsi="Times New Roman" w:eastAsia="仿宋_GB2312" w:cs="Times New Roman"/>
          <w:sz w:val="32"/>
          <w:szCs w:val="32"/>
          <w:lang w:eastAsia="zh-CN"/>
        </w:rPr>
        <w:t>结合当前疫情防控与经济社会发展两手抓的特殊时期，</w:t>
      </w:r>
      <w:r>
        <w:rPr>
          <w:rFonts w:hint="default" w:ascii="Times New Roman" w:hAnsi="Times New Roman" w:eastAsia="仿宋_GB2312" w:cs="Times New Roman"/>
          <w:sz w:val="32"/>
          <w:szCs w:val="32"/>
        </w:rPr>
        <w:t>各银行机构纷纷推出优惠信贷产品，尤其是对中小微企业方面，贷款利率均有下调。国有商业银行抵押类贷款利率普遍降至4%以下，其中工行的“e抵快贷”利率3.9%、农行的“抵押e贷”3.8%、中行的“科贷通宝”利率3.85%、建行推出的“乡村农担贷”享受补贴后的利率约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股份制银行和城商行在市场基准利率的基础上</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降低了上浮幅度，贷款利率可降至4.25%左右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农商行线上业务利率优惠至8折，线下业务利率优惠至7折。</w:t>
      </w:r>
      <w:r>
        <w:rPr>
          <w:rFonts w:hint="default" w:ascii="Times New Roman" w:hAnsi="Times New Roman" w:eastAsia="仿宋" w:cs="Times New Roman"/>
          <w:i w:val="0"/>
          <w:caps w:val="0"/>
          <w:color w:val="000000"/>
          <w:spacing w:val="0"/>
          <w:sz w:val="32"/>
          <w:szCs w:val="32"/>
          <w:shd w:val="clear" w:fill="FFFFFF"/>
        </w:rPr>
        <w:t>招行为益海嘉里粮油工业有限公司做表外融资1.6亿元，利率低至2.6%</w:t>
      </w:r>
      <w:r>
        <w:rPr>
          <w:rFonts w:hint="default" w:ascii="Times New Roman" w:hAnsi="Times New Roman" w:eastAsia="仿宋" w:cs="Times New Roman"/>
          <w:i w:val="0"/>
          <w:caps w:val="0"/>
          <w:color w:val="000000"/>
          <w:spacing w:val="0"/>
          <w:sz w:val="32"/>
          <w:szCs w:val="32"/>
          <w:shd w:val="clear" w:fill="FFFFFF"/>
          <w:lang w:eastAsia="zh-CN"/>
        </w:rPr>
        <w:t>，</w:t>
      </w:r>
      <w:r>
        <w:rPr>
          <w:rFonts w:hint="default" w:ascii="Times New Roman" w:hAnsi="Times New Roman" w:eastAsia="仿宋" w:cs="Times New Roman"/>
          <w:i w:val="0"/>
          <w:caps w:val="0"/>
          <w:color w:val="000000"/>
          <w:spacing w:val="0"/>
          <w:sz w:val="32"/>
          <w:szCs w:val="32"/>
          <w:shd w:val="clear" w:fill="FFFFFF"/>
        </w:rPr>
        <w:t>济宁银行主动对接</w:t>
      </w:r>
      <w:r>
        <w:rPr>
          <w:rFonts w:hint="default" w:ascii="Times New Roman" w:hAnsi="Times New Roman" w:eastAsia="仿宋_GB2312" w:cs="Times New Roman"/>
          <w:i w:val="0"/>
          <w:caps w:val="0"/>
          <w:color w:val="000000"/>
          <w:spacing w:val="0"/>
          <w:sz w:val="32"/>
          <w:szCs w:val="32"/>
          <w:shd w:val="clear" w:fill="FFFFFF"/>
        </w:rPr>
        <w:t>山东鑫旺锻造股份有限公司，</w:t>
      </w:r>
      <w:r>
        <w:rPr>
          <w:rFonts w:hint="default" w:ascii="Times New Roman" w:hAnsi="Times New Roman" w:eastAsia="仿宋" w:cs="Times New Roman"/>
          <w:i w:val="0"/>
          <w:caps w:val="0"/>
          <w:color w:val="000000"/>
          <w:spacing w:val="0"/>
          <w:sz w:val="32"/>
          <w:szCs w:val="32"/>
          <w:shd w:val="clear" w:fill="FFFFFF"/>
        </w:rPr>
        <w:t>贷款利息调至3.8%。</w:t>
      </w:r>
      <w:r>
        <w:rPr>
          <w:rFonts w:hint="default" w:ascii="Times New Roman" w:hAnsi="Times New Roman" w:eastAsia="仿宋_GB2312" w:cs="Times New Roman"/>
          <w:sz w:val="32"/>
          <w:szCs w:val="32"/>
        </w:rPr>
        <w:t>综合来看，银行机构通过下调贷款利率、简化审批流程、减免手续费等方式，</w:t>
      </w:r>
      <w:r>
        <w:rPr>
          <w:rFonts w:hint="default" w:ascii="Times New Roman" w:hAnsi="Times New Roman" w:eastAsia="仿宋_GB2312" w:cs="Times New Roman"/>
          <w:sz w:val="32"/>
          <w:szCs w:val="32"/>
          <w:lang w:eastAsia="zh-CN"/>
        </w:rPr>
        <w:t>快速高效帮助企业解决资金紧张的问题，建行在疫情期间快速响应，当天为我区滨阳生物完成</w:t>
      </w:r>
      <w:r>
        <w:rPr>
          <w:rFonts w:hint="default" w:ascii="Times New Roman" w:hAnsi="Times New Roman" w:eastAsia="仿宋_GB2312" w:cs="Times New Roman"/>
          <w:sz w:val="32"/>
          <w:szCs w:val="32"/>
          <w:lang w:val="en-US" w:eastAsia="zh-CN"/>
        </w:rPr>
        <w:t>100万元的授信审批，保证了企业急需的流动资金，各家金融机构</w:t>
      </w:r>
      <w:r>
        <w:rPr>
          <w:rFonts w:hint="default" w:ascii="Times New Roman" w:hAnsi="Times New Roman" w:eastAsia="仿宋_GB2312" w:cs="Times New Roman"/>
          <w:sz w:val="32"/>
          <w:szCs w:val="32"/>
        </w:rPr>
        <w:t>中小微企业贷款综合融资成本较去年同期下降</w:t>
      </w:r>
      <w:r>
        <w:rPr>
          <w:rFonts w:hint="default" w:ascii="Times New Roman" w:hAnsi="Times New Roman" w:eastAsia="仿宋_GB2312" w:cs="Times New Roman"/>
          <w:sz w:val="32"/>
          <w:szCs w:val="32"/>
          <w:highlight w:val="none"/>
          <w:lang w:val="en-US" w:eastAsia="zh-CN"/>
        </w:rPr>
        <w:t>0.5</w:t>
      </w:r>
      <w:r>
        <w:rPr>
          <w:rFonts w:hint="default" w:ascii="Times New Roman" w:hAnsi="Times New Roman" w:eastAsia="仿宋_GB2312" w:cs="Times New Roman"/>
          <w:sz w:val="32"/>
          <w:szCs w:val="32"/>
        </w:rPr>
        <w:t>个百分点以上，</w:t>
      </w:r>
      <w:r>
        <w:rPr>
          <w:rFonts w:hint="default" w:ascii="Times New Roman" w:hAnsi="Times New Roman" w:eastAsia="方正仿宋简体" w:cs="Times New Roman"/>
          <w:b w:val="0"/>
          <w:bCs/>
          <w:sz w:val="32"/>
          <w:szCs w:val="36"/>
          <w:lang w:eastAsia="zh-CN"/>
        </w:rPr>
        <w:t>为保障全区经济社会正常运行作出了突出贡献。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（四）创新“政金企”合作新机制，发挥金融辅导员优势。</w:t>
      </w:r>
      <w:r>
        <w:rPr>
          <w:rFonts w:hint="default" w:ascii="Times New Roman" w:hAnsi="Times New Roman" w:eastAsia="仿宋" w:cs="Times New Roman"/>
          <w:i w:val="0"/>
          <w:caps w:val="0"/>
          <w:color w:val="000000"/>
          <w:spacing w:val="0"/>
          <w:sz w:val="32"/>
          <w:szCs w:val="32"/>
          <w:shd w:val="clear" w:fill="FFFFFF"/>
          <w:lang w:val="en-US" w:eastAsia="zh-CN"/>
        </w:rPr>
        <w:t>一是</w:t>
      </w:r>
      <w:r>
        <w:rPr>
          <w:rFonts w:hint="default" w:ascii="Times New Roman" w:hAnsi="Times New Roman" w:eastAsia="仿宋" w:cs="Times New Roman"/>
          <w:i w:val="0"/>
          <w:caps w:val="0"/>
          <w:color w:val="000000"/>
          <w:spacing w:val="0"/>
          <w:sz w:val="32"/>
          <w:szCs w:val="32"/>
          <w:shd w:val="clear" w:fill="FFFFFF"/>
        </w:rPr>
        <w:t>积极贯彻落实国家、省、市金融惠企政策，通过开展</w:t>
      </w:r>
      <w:r>
        <w:rPr>
          <w:rFonts w:hint="default" w:ascii="Times New Roman" w:hAnsi="Times New Roman" w:eastAsia="仿宋" w:cs="Times New Roman"/>
          <w:i w:val="0"/>
          <w:caps w:val="0"/>
          <w:color w:val="000000"/>
          <w:spacing w:val="0"/>
          <w:sz w:val="32"/>
          <w:szCs w:val="32"/>
          <w:shd w:val="clear" w:fill="FFFFFF"/>
          <w:lang w:eastAsia="zh-CN"/>
        </w:rPr>
        <w:t>形式多样、内容丰富</w:t>
      </w:r>
      <w:r>
        <w:rPr>
          <w:rFonts w:hint="default" w:ascii="Times New Roman" w:hAnsi="Times New Roman" w:eastAsia="仿宋" w:cs="Times New Roman"/>
          <w:i w:val="0"/>
          <w:caps w:val="0"/>
          <w:color w:val="000000"/>
          <w:spacing w:val="0"/>
          <w:sz w:val="32"/>
          <w:szCs w:val="32"/>
          <w:shd w:val="clear" w:fill="FFFFFF"/>
        </w:rPr>
        <w:t>的政银企对接</w:t>
      </w:r>
      <w:r>
        <w:rPr>
          <w:rFonts w:hint="default" w:ascii="Times New Roman" w:hAnsi="Times New Roman" w:eastAsia="仿宋" w:cs="Times New Roman"/>
          <w:i w:val="0"/>
          <w:caps w:val="0"/>
          <w:color w:val="000000"/>
          <w:spacing w:val="0"/>
          <w:sz w:val="32"/>
          <w:szCs w:val="32"/>
          <w:shd w:val="clear" w:fill="FFFFFF"/>
          <w:lang w:eastAsia="zh-CN"/>
        </w:rPr>
        <w:t>活动，为银企搭建了便捷的融资服务平台。今年以来，区地方金融监管局成立两个走访调研工作组，深入</w:t>
      </w:r>
      <w:r>
        <w:rPr>
          <w:rFonts w:hint="default" w:ascii="Times New Roman" w:hAnsi="Times New Roman" w:eastAsia="仿宋_GB2312" w:cs="Times New Roman"/>
          <w:kern w:val="0"/>
          <w:sz w:val="32"/>
          <w:szCs w:val="32"/>
          <w:lang w:val="en-US" w:eastAsia="zh-CN"/>
        </w:rPr>
        <w:t>企业了解融资需求，</w:t>
      </w:r>
      <w:r>
        <w:rPr>
          <w:rFonts w:hint="default" w:ascii="Times New Roman" w:hAnsi="Times New Roman" w:eastAsia="方正仿宋简体" w:cs="Times New Roman"/>
          <w:i w:val="0"/>
          <w:caps w:val="0"/>
          <w:color w:val="000000"/>
          <w:spacing w:val="0"/>
          <w:sz w:val="32"/>
          <w:szCs w:val="32"/>
          <w:shd w:val="clear" w:fill="FFFFFF"/>
          <w:lang w:eastAsia="zh-CN"/>
        </w:rPr>
        <w:t>向银企双方进行融资推介，创新性、</w:t>
      </w:r>
      <w:r>
        <w:rPr>
          <w:rFonts w:hint="default" w:ascii="Times New Roman" w:hAnsi="Times New Roman" w:eastAsia="仿宋" w:cs="Times New Roman"/>
          <w:i w:val="0"/>
          <w:caps w:val="0"/>
          <w:color w:val="000000"/>
          <w:spacing w:val="0"/>
          <w:sz w:val="32"/>
          <w:szCs w:val="32"/>
          <w:shd w:val="clear" w:fill="FFFFFF"/>
          <w:lang w:eastAsia="zh-CN"/>
        </w:rPr>
        <w:t>常态化开展政金企合作对接，效果显著。其中在</w:t>
      </w:r>
      <w:r>
        <w:rPr>
          <w:rFonts w:hint="default" w:ascii="Times New Roman" w:hAnsi="Times New Roman" w:eastAsia="仿宋_GB2312" w:cs="Times New Roman"/>
          <w:kern w:val="2"/>
          <w:sz w:val="32"/>
          <w:szCs w:val="32"/>
          <w:lang w:val="en-US" w:eastAsia="zh-CN" w:bidi="ar-SA"/>
        </w:rPr>
        <w:t>全市一季度政金企合作暨银企签约会议上我区共签约项目6个，签约金额达10.2亿元。4月份联合区科技局举办</w:t>
      </w:r>
      <w:r>
        <w:rPr>
          <w:rFonts w:hint="default" w:ascii="Times New Roman" w:hAnsi="Times New Roman" w:eastAsia="仿宋" w:cs="Times New Roman"/>
          <w:sz w:val="32"/>
          <w:szCs w:val="32"/>
          <w:lang w:val="en-US" w:eastAsia="zh-CN"/>
        </w:rPr>
        <w:t>兖州区金融惠企政策宣讲暨科技成果转化贷款现场推介会</w:t>
      </w:r>
      <w:r>
        <w:rPr>
          <w:rFonts w:hint="default" w:ascii="Times New Roman" w:hAnsi="Times New Roman" w:eastAsia="仿宋_GB2312" w:cs="Times New Roman"/>
          <w:kern w:val="2"/>
          <w:sz w:val="32"/>
          <w:szCs w:val="32"/>
          <w:lang w:val="en-US" w:eastAsia="zh-CN" w:bidi="ar-SA"/>
        </w:rPr>
        <w:t>，计划为53家企业提供信贷支持3.17亿元，有效推动惠企政策落实落地，提高了科技型中小微企业融资能力。5月份，联合组织部、农业农村部门召开济宁市兖州区政金村企合作暨金融惠农助力乡村振兴对接会，预计为企业及合作社提供贷款1400万元。通过开展金融+项目+科技+三农等专项对接活动，进一步提高了银企对接的准确性和有效性，为我区中小微企业提供了高效的融资服务，保障了企业平稳健康发展。二是发挥金融辅导员的制度优势，通过</w:t>
      </w:r>
      <w:r>
        <w:rPr>
          <w:rFonts w:hint="default" w:ascii="Times New Roman" w:hAnsi="Times New Roman" w:eastAsia="仿宋" w:cs="Times New Roman"/>
          <w:i w:val="0"/>
          <w:caps w:val="0"/>
          <w:color w:val="000000"/>
          <w:spacing w:val="0"/>
          <w:sz w:val="32"/>
          <w:szCs w:val="32"/>
          <w:shd w:val="clear" w:fill="FFFFFF"/>
        </w:rPr>
        <w:t>金融辅导队上门包保企业等措施，不断加强</w:t>
      </w:r>
      <w:r>
        <w:rPr>
          <w:rFonts w:hint="default" w:ascii="Times New Roman" w:hAnsi="Times New Roman" w:eastAsia="仿宋" w:cs="Times New Roman"/>
          <w:i w:val="0"/>
          <w:caps w:val="0"/>
          <w:color w:val="000000"/>
          <w:spacing w:val="0"/>
          <w:sz w:val="32"/>
          <w:szCs w:val="32"/>
          <w:shd w:val="clear" w:fill="FFFFFF"/>
          <w:lang w:eastAsia="zh-CN"/>
        </w:rPr>
        <w:t>企业与金融机构的</w:t>
      </w:r>
      <w:r>
        <w:rPr>
          <w:rFonts w:hint="default" w:ascii="Times New Roman" w:hAnsi="Times New Roman" w:eastAsia="仿宋" w:cs="Times New Roman"/>
          <w:i w:val="0"/>
          <w:caps w:val="0"/>
          <w:color w:val="000000"/>
          <w:spacing w:val="0"/>
          <w:sz w:val="32"/>
          <w:szCs w:val="32"/>
          <w:shd w:val="clear" w:fill="FFFFFF"/>
        </w:rPr>
        <w:t>之间的沟通，</w:t>
      </w:r>
      <w:r>
        <w:rPr>
          <w:rFonts w:hint="default" w:ascii="Times New Roman" w:hAnsi="Times New Roman" w:eastAsia="仿宋" w:cs="Times New Roman"/>
          <w:i w:val="0"/>
          <w:caps w:val="0"/>
          <w:color w:val="000000"/>
          <w:spacing w:val="0"/>
          <w:sz w:val="32"/>
          <w:szCs w:val="32"/>
          <w:shd w:val="clear" w:fill="FFFFFF"/>
          <w:lang w:eastAsia="zh-CN"/>
        </w:rPr>
        <w:t>为企业</w:t>
      </w:r>
      <w:r>
        <w:rPr>
          <w:rFonts w:hint="default" w:ascii="Times New Roman" w:hAnsi="Times New Roman" w:eastAsia="仿宋_GB2312" w:cs="Times New Roman"/>
          <w:kern w:val="2"/>
          <w:sz w:val="32"/>
          <w:szCs w:val="32"/>
          <w:lang w:val="en-US" w:eastAsia="zh-CN" w:bidi="ar-SA"/>
        </w:rPr>
        <w:t>提供更加个性化、精准化专业服务，</w:t>
      </w:r>
      <w:r>
        <w:rPr>
          <w:rFonts w:hint="default" w:ascii="Times New Roman" w:hAnsi="Times New Roman" w:eastAsia="仿宋" w:cs="Times New Roman"/>
          <w:i w:val="0"/>
          <w:caps w:val="0"/>
          <w:color w:val="000000"/>
          <w:spacing w:val="0"/>
          <w:sz w:val="32"/>
          <w:szCs w:val="32"/>
          <w:shd w:val="clear" w:fill="FFFFFF"/>
          <w:lang w:eastAsia="zh-CN"/>
        </w:rPr>
        <w:t>使</w:t>
      </w:r>
      <w:r>
        <w:rPr>
          <w:rFonts w:hint="default" w:ascii="Times New Roman" w:hAnsi="Times New Roman" w:eastAsia="仿宋" w:cs="Times New Roman"/>
          <w:i w:val="0"/>
          <w:caps w:val="0"/>
          <w:color w:val="000000"/>
          <w:spacing w:val="0"/>
          <w:sz w:val="32"/>
          <w:szCs w:val="32"/>
          <w:shd w:val="clear" w:fill="FFFFFF"/>
        </w:rPr>
        <w:t>各类市场主体融资需求能及时反馈到金融机构，各金融机构利用大数据和精准上门服务，使得便捷获得信贷的时效性不断加强</w:t>
      </w:r>
      <w:r>
        <w:rPr>
          <w:rFonts w:hint="default" w:ascii="Times New Roman" w:hAnsi="Times New Roman" w:eastAsia="仿宋" w:cs="Times New Roman"/>
          <w:i w:val="0"/>
          <w:caps w:val="0"/>
          <w:color w:val="000000"/>
          <w:spacing w:val="0"/>
          <w:sz w:val="32"/>
          <w:szCs w:val="32"/>
          <w:shd w:val="clear" w:fill="FFFFFF"/>
          <w:lang w:eastAsia="zh-CN"/>
        </w:rPr>
        <w:t>，</w:t>
      </w:r>
      <w:r>
        <w:rPr>
          <w:rFonts w:hint="default" w:ascii="Times New Roman" w:hAnsi="Times New Roman" w:eastAsia="仿宋_GB2312" w:cs="Times New Roman"/>
          <w:kern w:val="2"/>
          <w:sz w:val="32"/>
          <w:szCs w:val="32"/>
          <w:lang w:val="en-US" w:eastAsia="zh-CN" w:bidi="ar-SA"/>
        </w:rPr>
        <w:t>确保企业真正了解政策、享受政策。截至目前，已为9家辅导企业提供融资支持1.1亿元。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bCs/>
          <w:kern w:val="2"/>
          <w:sz w:val="32"/>
          <w:szCs w:val="32"/>
          <w:lang w:val="en-US" w:eastAsia="zh-CN" w:bidi="ar-SA"/>
        </w:rPr>
        <w:t>（五）防范化解风险，全力压降不良贷款。</w:t>
      </w:r>
      <w:r>
        <w:rPr>
          <w:rFonts w:hint="default" w:ascii="Times New Roman" w:hAnsi="Times New Roman" w:eastAsia="仿宋_GB2312" w:cs="Times New Roman"/>
          <w:kern w:val="2"/>
          <w:sz w:val="32"/>
          <w:szCs w:val="32"/>
          <w:lang w:val="en-US" w:eastAsia="zh-CN" w:bidi="ar-SA"/>
        </w:rPr>
        <w:t>建立以不良贷款压降为导向的考核机制，将不良贷款和欠息企业名单按属地分解到各镇街，及时督导调度，防止新增不良。紧紧抓住银行机构处置不良贷款政策窗口期，多次到市级银行争取不良贷款核销批转经济资</w:t>
      </w:r>
      <w:r>
        <w:rPr>
          <w:rFonts w:hint="default" w:ascii="Times New Roman" w:hAnsi="Times New Roman" w:eastAsia="仿宋_GB2312" w:cs="Times New Roman"/>
          <w:kern w:val="2"/>
          <w:sz w:val="32"/>
          <w:szCs w:val="32"/>
          <w:highlight w:val="none"/>
          <w:lang w:val="en-US" w:eastAsia="zh-CN" w:bidi="ar-SA"/>
        </w:rPr>
        <w:t>源。截至6月底，全区各金融机构合计出表不良贷款8.78亿元。不良贷款余额和不良贷款率持续“双降”。同时</w:t>
      </w:r>
      <w:r>
        <w:rPr>
          <w:rFonts w:hint="default" w:ascii="Times New Roman" w:hAnsi="Times New Roman" w:eastAsia="仿宋" w:cs="Times New Roman"/>
          <w:sz w:val="32"/>
          <w:szCs w:val="32"/>
        </w:rPr>
        <w:t>引导金融机构加大对我区地方发展的支持力度，</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加快不良</w:t>
      </w:r>
      <w:r>
        <w:rPr>
          <w:rFonts w:hint="default" w:ascii="Times New Roman" w:hAnsi="Times New Roman" w:eastAsia="仿宋" w:cs="Times New Roman"/>
          <w:sz w:val="32"/>
          <w:szCs w:val="32"/>
          <w:lang w:eastAsia="zh-CN"/>
        </w:rPr>
        <w:t>贷款</w:t>
      </w:r>
      <w:r>
        <w:rPr>
          <w:rFonts w:hint="default" w:ascii="Times New Roman" w:hAnsi="Times New Roman" w:eastAsia="仿宋" w:cs="Times New Roman"/>
          <w:sz w:val="32"/>
          <w:szCs w:val="32"/>
        </w:rPr>
        <w:t>处置</w:t>
      </w:r>
      <w:r>
        <w:rPr>
          <w:rFonts w:hint="default" w:ascii="Times New Roman" w:hAnsi="Times New Roman" w:eastAsia="仿宋" w:cs="Times New Roman"/>
          <w:sz w:val="32"/>
          <w:szCs w:val="32"/>
          <w:lang w:eastAsia="zh-CN"/>
        </w:rPr>
        <w:t>进程的同时，</w:t>
      </w:r>
      <w:r>
        <w:rPr>
          <w:rFonts w:hint="default" w:ascii="Times New Roman" w:hAnsi="Times New Roman" w:eastAsia="仿宋" w:cs="Times New Roman"/>
          <w:sz w:val="32"/>
          <w:szCs w:val="32"/>
        </w:rPr>
        <w:t>提高金融服务水平</w:t>
      </w:r>
      <w:r>
        <w:rPr>
          <w:rFonts w:hint="default" w:ascii="Times New Roman" w:hAnsi="Times New Roman" w:eastAsia="仿宋" w:cs="Times New Roman"/>
          <w:sz w:val="32"/>
          <w:szCs w:val="32"/>
          <w:lang w:eastAsia="zh-CN"/>
        </w:rPr>
        <w:t>，优化信贷结构。</w:t>
      </w:r>
      <w:r>
        <w:rPr>
          <w:rFonts w:hint="default" w:ascii="Times New Roman" w:hAnsi="Times New Roman" w:eastAsia="仿宋_GB2312" w:cs="Times New Roman"/>
          <w:i w:val="0"/>
          <w:caps w:val="0"/>
          <w:color w:val="000000"/>
          <w:spacing w:val="0"/>
          <w:sz w:val="32"/>
          <w:szCs w:val="32"/>
          <w:shd w:val="clear" w:fill="FFFFFF"/>
          <w:lang w:eastAsia="zh-CN"/>
        </w:rPr>
        <w:t>引入</w:t>
      </w:r>
      <w:r>
        <w:rPr>
          <w:rFonts w:hint="default" w:ascii="Times New Roman" w:hAnsi="Times New Roman" w:eastAsia="仿宋" w:cs="Times New Roman"/>
          <w:sz w:val="32"/>
          <w:szCs w:val="32"/>
          <w:lang w:eastAsia="zh-CN"/>
        </w:rPr>
        <w:t>金融机构月度考核办法，</w:t>
      </w:r>
      <w:r>
        <w:rPr>
          <w:rFonts w:hint="default" w:ascii="Times New Roman" w:hAnsi="Times New Roman" w:eastAsia="仿宋_GB2312" w:cs="Times New Roman"/>
          <w:sz w:val="32"/>
          <w:szCs w:val="32"/>
          <w:lang w:eastAsia="zh-CN"/>
        </w:rPr>
        <w:t>考核</w:t>
      </w:r>
      <w:r>
        <w:rPr>
          <w:rFonts w:hint="default" w:ascii="Times New Roman" w:hAnsi="Times New Roman" w:eastAsia="仿宋_GB2312" w:cs="Times New Roman"/>
          <w:sz w:val="32"/>
          <w:szCs w:val="32"/>
        </w:rPr>
        <w:t>评价结果作为下</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区级财政性资金存放配比依据</w:t>
      </w:r>
      <w:r>
        <w:rPr>
          <w:rFonts w:hint="default" w:ascii="Times New Roman" w:hAnsi="Times New Roman" w:eastAsia="仿宋_GB2312" w:cs="Times New Roman"/>
          <w:sz w:val="32"/>
          <w:szCs w:val="32"/>
          <w:lang w:eastAsia="zh-CN"/>
        </w:rPr>
        <w:t>，充分激励金融机构</w:t>
      </w:r>
      <w:r>
        <w:rPr>
          <w:rFonts w:hint="default" w:ascii="Times New Roman" w:hAnsi="Times New Roman" w:eastAsia="仿宋" w:cs="Times New Roman"/>
          <w:sz w:val="32"/>
          <w:szCs w:val="32"/>
          <w:lang w:eastAsia="zh-CN"/>
        </w:rPr>
        <w:t>平衡贷款投放及风险化解，支持中小微企业平稳发展。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kern w:val="2"/>
          <w:sz w:val="32"/>
          <w:szCs w:val="36"/>
          <w:lang w:val="en-US" w:eastAsia="zh-CN" w:bidi="ar-SA"/>
        </w:rPr>
      </w:pPr>
      <w:r>
        <w:rPr>
          <w:rFonts w:hint="default" w:ascii="Times New Roman" w:hAnsi="Times New Roman" w:eastAsia="楷体_GB2312" w:cs="Times New Roman"/>
          <w:bCs/>
          <w:sz w:val="32"/>
          <w:szCs w:val="32"/>
          <w:lang w:eastAsia="zh-CN"/>
        </w:rPr>
        <w:t>（六）积极对接多层次资本市场。</w:t>
      </w:r>
      <w:r>
        <w:rPr>
          <w:rFonts w:hint="default" w:ascii="Times New Roman" w:hAnsi="Times New Roman" w:eastAsia="方正仿宋简体" w:cs="Times New Roman"/>
          <w:b w:val="0"/>
          <w:bCs/>
          <w:sz w:val="32"/>
          <w:szCs w:val="36"/>
          <w:lang w:eastAsia="zh-CN"/>
        </w:rPr>
        <w:t>持续</w:t>
      </w:r>
      <w:r>
        <w:rPr>
          <w:rFonts w:hint="default" w:ascii="Times New Roman" w:hAnsi="Times New Roman" w:eastAsia="方正仿宋简体" w:cs="Times New Roman"/>
          <w:b w:val="0"/>
          <w:bCs/>
          <w:sz w:val="32"/>
          <w:szCs w:val="36"/>
        </w:rPr>
        <w:t>强化挂牌上市后备企业资源库管理，</w:t>
      </w:r>
      <w:r>
        <w:rPr>
          <w:rFonts w:hint="default" w:ascii="Times New Roman" w:hAnsi="Times New Roman" w:eastAsia="方正仿宋简体" w:cs="Times New Roman"/>
          <w:b w:val="0"/>
          <w:bCs/>
          <w:sz w:val="32"/>
          <w:szCs w:val="36"/>
          <w:lang w:eastAsia="zh-CN"/>
        </w:rPr>
        <w:t>实地走访优质企业，了解企业经营现状，</w:t>
      </w:r>
      <w:r>
        <w:rPr>
          <w:rFonts w:hint="default" w:ascii="Times New Roman" w:hAnsi="Times New Roman" w:eastAsia="方正仿宋简体" w:cs="Times New Roman"/>
          <w:b w:val="0"/>
          <w:bCs/>
          <w:sz w:val="32"/>
          <w:szCs w:val="36"/>
        </w:rPr>
        <w:t>将有基础、有意愿的优质企业纳入后备库，确保入库企业质量。</w:t>
      </w:r>
      <w:r>
        <w:rPr>
          <w:rFonts w:hint="default" w:ascii="Times New Roman" w:hAnsi="Times New Roman" w:eastAsia="方正仿宋简体" w:cs="Times New Roman"/>
          <w:b w:val="0"/>
          <w:bCs/>
          <w:kern w:val="2"/>
          <w:sz w:val="32"/>
          <w:szCs w:val="36"/>
          <w:lang w:val="en-US" w:eastAsia="zh-CN" w:bidi="ar-SA"/>
        </w:rPr>
        <w:t>为提高企业对资本市场的认知水平，自年初以来，区地方金融监管局积极采取</w:t>
      </w:r>
      <w:r>
        <w:rPr>
          <w:rFonts w:hint="default" w:ascii="Times New Roman" w:hAnsi="Times New Roman" w:eastAsia="方正仿宋简体" w:cs="Times New Roman"/>
          <w:b w:val="0"/>
          <w:bCs/>
          <w:sz w:val="32"/>
          <w:szCs w:val="36"/>
        </w:rPr>
        <w:t>系统培训与分类培训相结合，线上培训与线下培训相结合</w:t>
      </w:r>
      <w:r>
        <w:rPr>
          <w:rFonts w:hint="default" w:ascii="Times New Roman" w:hAnsi="Times New Roman" w:eastAsia="方正仿宋简体" w:cs="Times New Roman"/>
          <w:b w:val="0"/>
          <w:bCs/>
          <w:sz w:val="32"/>
          <w:szCs w:val="36"/>
          <w:lang w:eastAsia="zh-CN"/>
        </w:rPr>
        <w:t>的方式</w:t>
      </w:r>
      <w:r>
        <w:rPr>
          <w:rFonts w:hint="default" w:ascii="Times New Roman" w:hAnsi="Times New Roman" w:eastAsia="方正仿宋简体" w:cs="Times New Roman"/>
          <w:b w:val="0"/>
          <w:bCs/>
          <w:sz w:val="32"/>
          <w:szCs w:val="36"/>
        </w:rPr>
        <w:t>，进一步提高</w:t>
      </w:r>
      <w:r>
        <w:rPr>
          <w:rFonts w:hint="default" w:ascii="Times New Roman" w:hAnsi="Times New Roman" w:eastAsia="方正仿宋简体" w:cs="Times New Roman"/>
          <w:b w:val="0"/>
          <w:bCs/>
          <w:sz w:val="32"/>
          <w:szCs w:val="36"/>
          <w:lang w:eastAsia="zh-CN"/>
        </w:rPr>
        <w:t>了</w:t>
      </w:r>
      <w:r>
        <w:rPr>
          <w:rFonts w:hint="default" w:ascii="Times New Roman" w:hAnsi="Times New Roman" w:eastAsia="方正仿宋简体" w:cs="Times New Roman"/>
          <w:b w:val="0"/>
          <w:bCs/>
          <w:sz w:val="32"/>
          <w:szCs w:val="36"/>
        </w:rPr>
        <w:t>企业对接资本市场的</w:t>
      </w:r>
      <w:r>
        <w:rPr>
          <w:rFonts w:hint="default" w:ascii="Times New Roman" w:hAnsi="Times New Roman" w:eastAsia="方正仿宋简体" w:cs="Times New Roman"/>
          <w:b w:val="0"/>
          <w:bCs/>
          <w:sz w:val="32"/>
          <w:szCs w:val="36"/>
          <w:lang w:eastAsia="zh-CN"/>
        </w:rPr>
        <w:t>认知</w:t>
      </w:r>
      <w:r>
        <w:rPr>
          <w:rFonts w:hint="default" w:ascii="Times New Roman" w:hAnsi="Times New Roman" w:eastAsia="方正仿宋简体" w:cs="Times New Roman"/>
          <w:b w:val="0"/>
          <w:bCs/>
          <w:sz w:val="32"/>
          <w:szCs w:val="36"/>
        </w:rPr>
        <w:t>能力</w:t>
      </w:r>
      <w:r>
        <w:rPr>
          <w:rFonts w:hint="default" w:ascii="Times New Roman" w:hAnsi="Times New Roman" w:eastAsia="仿宋_GB2312" w:cs="Times New Roman"/>
          <w:b w:val="0"/>
          <w:bCs/>
          <w:sz w:val="32"/>
          <w:szCs w:val="36"/>
        </w:rPr>
        <w:t>。</w:t>
      </w:r>
      <w:r>
        <w:rPr>
          <w:rFonts w:hint="default" w:ascii="Times New Roman" w:hAnsi="Times New Roman" w:eastAsia="方正仿宋简体" w:cs="Times New Roman"/>
          <w:b w:val="0"/>
          <w:bCs/>
          <w:sz w:val="32"/>
          <w:szCs w:val="36"/>
          <w:lang w:eastAsia="zh-CN"/>
        </w:rPr>
        <w:t>年后</w:t>
      </w:r>
      <w:r>
        <w:rPr>
          <w:rFonts w:hint="default" w:ascii="Times New Roman" w:hAnsi="Times New Roman" w:eastAsia="方正仿宋简体" w:cs="Times New Roman"/>
          <w:b w:val="0"/>
          <w:bCs/>
          <w:kern w:val="2"/>
          <w:sz w:val="32"/>
          <w:szCs w:val="36"/>
          <w:lang w:val="en-US" w:eastAsia="zh-CN" w:bidi="ar-SA"/>
        </w:rPr>
        <w:t>先后组织辖区内上市挂牌后备企业积极参加了省地方金融监管局联合山东证监局、全国股转公司组织的新三板线上培训会、省地方金融监管局与上海证券交易所联合开展的线上培训课程以及市地方金融监管局组织开展的资本市场线上培训课程，在疫情期间积极推动了企业改制上市挂牌工作。</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、存在问题</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企业有效抵押资产不足，融资需求难以满足，有的企业有信用瑕疵，无法获得银行贷款；受疫情影响，产业链开工不足，企业投资意愿不强，信贷需求降低；民间投资积极性不高，企业闲置资产盘活、银行抵债资产处置较慢，影响不良贷款处置进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下半年工作措施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（一）进一步压实主体责任。</w:t>
      </w:r>
      <w:r>
        <w:rPr>
          <w:rFonts w:hint="default" w:ascii="Times New Roman" w:hAnsi="Times New Roman" w:eastAsia="仿宋_GB2312" w:cs="Times New Roman"/>
          <w:b w:val="0"/>
          <w:bCs/>
          <w:kern w:val="2"/>
          <w:sz w:val="32"/>
          <w:szCs w:val="32"/>
          <w:lang w:val="en-US" w:eastAsia="zh-CN" w:bidi="ar-SA"/>
        </w:rPr>
        <w:t>认真贯彻落实《党委(党组)落实全面从严治党主体责任规定》</w:t>
      </w:r>
      <w:r>
        <w:rPr>
          <w:rFonts w:hint="eastAsia" w:ascii="Times New Roman" w:hAnsi="Times New Roman" w:eastAsia="仿宋_GB2312" w:cs="Times New Roman"/>
          <w:b w:val="0"/>
          <w:bCs/>
          <w:kern w:val="2"/>
          <w:sz w:val="32"/>
          <w:szCs w:val="32"/>
          <w:lang w:val="en-US" w:eastAsia="zh-CN" w:bidi="ar-SA"/>
        </w:rPr>
        <w:t>，持续深化“</w:t>
      </w:r>
      <w:r>
        <w:rPr>
          <w:rFonts w:hint="default" w:ascii="Times New Roman" w:hAnsi="Times New Roman" w:eastAsia="仿宋_GB2312" w:cs="Times New Roman"/>
          <w:b w:val="0"/>
          <w:bCs/>
          <w:kern w:val="2"/>
          <w:sz w:val="32"/>
          <w:szCs w:val="32"/>
          <w:lang w:val="en-US" w:eastAsia="zh-CN" w:bidi="ar-SA"/>
        </w:rPr>
        <w:t>不忘初心、牢记使命</w:t>
      </w:r>
      <w:r>
        <w:rPr>
          <w:rFonts w:hint="eastAsia" w:ascii="Times New Roman" w:hAnsi="Times New Roman" w:eastAsia="仿宋_GB2312" w:cs="Times New Roman"/>
          <w:b w:val="0"/>
          <w:bCs/>
          <w:kern w:val="2"/>
          <w:sz w:val="32"/>
          <w:szCs w:val="32"/>
          <w:lang w:val="en-US" w:eastAsia="zh-CN" w:bidi="ar-SA"/>
        </w:rPr>
        <w:t>”主题教育</w:t>
      </w:r>
      <w:r>
        <w:rPr>
          <w:rFonts w:hint="default" w:ascii="Times New Roman" w:hAnsi="Times New Roman" w:eastAsia="仿宋_GB2312" w:cs="Times New Roman"/>
          <w:b w:val="0"/>
          <w:bCs/>
          <w:kern w:val="2"/>
          <w:sz w:val="32"/>
          <w:szCs w:val="32"/>
          <w:lang w:val="en-US" w:eastAsia="zh-CN" w:bidi="ar-SA"/>
        </w:rPr>
        <w:t>，带领党</w:t>
      </w:r>
      <w:r>
        <w:rPr>
          <w:rFonts w:hint="eastAsia" w:ascii="Times New Roman" w:hAnsi="Times New Roman" w:eastAsia="仿宋_GB2312" w:cs="Times New Roman"/>
          <w:b w:val="0"/>
          <w:bCs/>
          <w:kern w:val="2"/>
          <w:sz w:val="32"/>
          <w:szCs w:val="32"/>
          <w:lang w:val="en-US" w:eastAsia="zh-CN" w:bidi="ar-SA"/>
        </w:rPr>
        <w:t>支部</w:t>
      </w:r>
      <w:r>
        <w:rPr>
          <w:rFonts w:hint="default" w:ascii="Times New Roman" w:hAnsi="Times New Roman" w:eastAsia="仿宋_GB2312" w:cs="Times New Roman"/>
          <w:b w:val="0"/>
          <w:bCs/>
          <w:kern w:val="2"/>
          <w:sz w:val="32"/>
          <w:szCs w:val="32"/>
          <w:lang w:val="en-US" w:eastAsia="zh-CN" w:bidi="ar-SA"/>
        </w:rPr>
        <w:t>增强主责主业、创先争优意识，做到守责、负责、尽责。</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二</w:t>
      </w:r>
      <w:r>
        <w:rPr>
          <w:rFonts w:hint="default" w:ascii="Times New Roman" w:hAnsi="Times New Roman" w:eastAsia="仿宋_GB2312" w:cs="Times New Roman"/>
          <w:b w:val="0"/>
          <w:bCs/>
          <w:kern w:val="2"/>
          <w:sz w:val="32"/>
          <w:szCs w:val="32"/>
          <w:lang w:val="en-US" w:eastAsia="zh-CN" w:bidi="ar-SA"/>
        </w:rPr>
        <w:t>）深化金企合作。进一步创新形式、丰富内容、扩大效果，精心谋划组织好政金企合作对接暨金融惠企政策现场推介活动，搭建金企合作桥梁，开展金融</w:t>
      </w:r>
      <w:r>
        <w:rPr>
          <w:rFonts w:hint="eastAsia" w:eastAsia="仿宋_GB2312" w:cs="Times New Roman"/>
          <w:b w:val="0"/>
          <w:bCs/>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科技、三农、创新创业、银税互动等专项对接，加大优质企业、项目推介力度，</w:t>
      </w:r>
      <w:r>
        <w:rPr>
          <w:rFonts w:hint="default" w:ascii="Times New Roman" w:hAnsi="Times New Roman" w:eastAsia="仿宋_GB2312" w:cs="Times New Roman"/>
          <w:sz w:val="32"/>
          <w:szCs w:val="32"/>
        </w:rPr>
        <w:t>切实提高</w:t>
      </w:r>
      <w:r>
        <w:rPr>
          <w:rFonts w:hint="default" w:ascii="Times New Roman" w:hAnsi="Times New Roman" w:eastAsia="仿宋_GB2312" w:cs="Times New Roman"/>
          <w:sz w:val="32"/>
          <w:szCs w:val="32"/>
          <w:lang w:eastAsia="zh-CN"/>
        </w:rPr>
        <w:t>信贷</w:t>
      </w:r>
      <w:r>
        <w:rPr>
          <w:rFonts w:hint="default" w:ascii="Times New Roman" w:hAnsi="Times New Roman" w:eastAsia="仿宋_GB2312" w:cs="Times New Roman"/>
          <w:sz w:val="32"/>
          <w:szCs w:val="32"/>
        </w:rPr>
        <w:t>服务的针对性和有效性</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）落实金融惠企政策。完善金融部门支持地方发展评价机制，激励银行落实中央、省、市金融惠企政策，积极对上争取、加大信贷投放。</w:t>
      </w:r>
      <w:r>
        <w:rPr>
          <w:rFonts w:hint="default" w:ascii="Times New Roman" w:hAnsi="Times New Roman" w:eastAsia="仿宋_GB2312" w:cs="Times New Roman"/>
          <w:b w:val="0"/>
          <w:bCs/>
          <w:kern w:val="2"/>
          <w:sz w:val="32"/>
          <w:szCs w:val="32"/>
          <w:lang w:val="en-US" w:eastAsia="zh-CN" w:bidi="ar-SA"/>
        </w:rPr>
        <w:t>发挥企业金融辅导员作用，送政策到企业，加大金融惠企政策宣传力度，提升企业懂政策、用政策水平。</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四</w:t>
      </w:r>
      <w:r>
        <w:rPr>
          <w:rFonts w:hint="default" w:ascii="Times New Roman" w:hAnsi="Times New Roman" w:eastAsia="仿宋_GB2312" w:cs="Times New Roman"/>
          <w:b w:val="0"/>
          <w:bCs/>
          <w:kern w:val="2"/>
          <w:sz w:val="32"/>
          <w:szCs w:val="32"/>
          <w:lang w:val="en-US" w:eastAsia="zh-CN" w:bidi="ar-SA"/>
        </w:rPr>
        <w:t>）助推企业挂牌上市。</w:t>
      </w:r>
      <w:r>
        <w:rPr>
          <w:rFonts w:hint="eastAsia" w:eastAsia="仿宋_GB2312" w:cs="Times New Roman"/>
          <w:b w:val="0"/>
          <w:bCs/>
          <w:kern w:val="2"/>
          <w:sz w:val="32"/>
          <w:szCs w:val="32"/>
          <w:lang w:val="en-US" w:eastAsia="zh-CN" w:bidi="ar-SA"/>
        </w:rPr>
        <w:t>完善上市挂牌企业后备资源库管理，强化培训辅导，</w:t>
      </w:r>
      <w:r>
        <w:rPr>
          <w:rFonts w:hint="eastAsia" w:ascii="仿宋_GB2312" w:hAnsi="仿宋_GB2312" w:eastAsia="仿宋_GB2312" w:cs="仿宋_GB2312"/>
          <w:sz w:val="32"/>
          <w:szCs w:val="32"/>
          <w:lang w:val="en-US" w:eastAsia="zh-CN"/>
        </w:rPr>
        <w:t>采用线上培训课程+线下走访调研相结合的方式，提升企业对改制、上市挂牌的认识。利用中介机构定向辅导的优势，</w:t>
      </w:r>
      <w:r>
        <w:rPr>
          <w:rFonts w:hint="default" w:ascii="Times New Roman" w:hAnsi="Times New Roman" w:eastAsia="仿宋_GB2312" w:cs="Times New Roman"/>
          <w:b w:val="0"/>
          <w:bCs/>
          <w:kern w:val="2"/>
          <w:sz w:val="32"/>
          <w:szCs w:val="32"/>
          <w:lang w:val="en-US" w:eastAsia="zh-CN" w:bidi="ar-SA"/>
        </w:rPr>
        <w:t>一企一策帮助企业解决上市过程中的各类难题，加快企业上市步伐。</w:t>
      </w:r>
      <w:r>
        <w:rPr>
          <w:rFonts w:hint="eastAsia" w:eastAsia="仿宋_GB2312" w:cs="Times New Roman"/>
          <w:b w:val="0"/>
          <w:bCs/>
          <w:kern w:val="2"/>
          <w:sz w:val="32"/>
          <w:szCs w:val="32"/>
          <w:lang w:val="en-US" w:eastAsia="zh-CN" w:bidi="ar-SA"/>
        </w:rPr>
        <w:t>同时</w:t>
      </w:r>
      <w:r>
        <w:rPr>
          <w:rFonts w:hint="default" w:ascii="Times New Roman" w:hAnsi="Times New Roman" w:eastAsia="仿宋_GB2312" w:cs="Times New Roman"/>
          <w:b w:val="0"/>
          <w:bCs/>
          <w:kern w:val="2"/>
          <w:sz w:val="32"/>
          <w:szCs w:val="32"/>
          <w:lang w:val="en-US" w:eastAsia="zh-CN" w:bidi="ar-SA"/>
        </w:rPr>
        <w:t>认真落实扶持政策，减轻企业改制上市挂牌负担，推动我区企业加快对接资本市场步伐。</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）压降不良贷款。</w:t>
      </w:r>
      <w:r>
        <w:rPr>
          <w:rFonts w:hint="default" w:ascii="Times New Roman" w:hAnsi="Times New Roman" w:eastAsia="仿宋_GB2312" w:cs="Times New Roman"/>
          <w:b w:val="0"/>
          <w:bCs/>
          <w:kern w:val="2"/>
          <w:sz w:val="32"/>
          <w:szCs w:val="32"/>
          <w:lang w:val="en-US" w:eastAsia="zh-CN" w:bidi="ar-SA"/>
        </w:rPr>
        <w:t>协调银行机构向上级行争取信贷资源和核销批转政策倾斜，多措并举加快不良贷款处置，</w:t>
      </w:r>
      <w:r>
        <w:rPr>
          <w:rFonts w:hint="default" w:ascii="Times New Roman" w:hAnsi="Times New Roman" w:eastAsia="仿宋_GB2312" w:cs="Times New Roman"/>
          <w:kern w:val="2"/>
          <w:sz w:val="32"/>
          <w:szCs w:val="32"/>
          <w:lang w:val="en-US" w:eastAsia="zh-CN" w:bidi="ar-SA"/>
        </w:rPr>
        <w:t>加快处置存量不良贷款，严格控制新增不良贷款</w:t>
      </w:r>
      <w:r>
        <w:rPr>
          <w:rFonts w:hint="default"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着力推进重点银行机构不良贷款处置，开展农商行风险化解专项行动，</w:t>
      </w:r>
      <w:r>
        <w:rPr>
          <w:rFonts w:hint="default" w:ascii="Times New Roman" w:hAnsi="Times New Roman" w:eastAsia="仿宋_GB2312" w:cs="Times New Roman"/>
          <w:b w:val="0"/>
          <w:bCs/>
          <w:kern w:val="2"/>
          <w:sz w:val="32"/>
          <w:szCs w:val="32"/>
          <w:lang w:val="en-US" w:eastAsia="zh-CN" w:bidi="ar-SA"/>
        </w:rPr>
        <w:t>防止风险等级上升</w:t>
      </w:r>
      <w:r>
        <w:rPr>
          <w:rFonts w:hint="default" w:ascii="Times New Roman" w:hAnsi="Times New Roman" w:eastAsia="仿宋_GB2312" w:cs="Times New Roman"/>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完善银行考核激励机制。在原有金融部门支持地方发展评价办法的基础上，围绕新增中小微企业贷款投放、工业企业贷款投放等指标，制定银行月度评价办法，对排名靠前的银行实行政府性资金存放激励机制，鼓励银行机构加大对中小微企业、工业企业信贷投放力度。</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kern w:val="2"/>
          <w:sz w:val="32"/>
          <w:szCs w:val="32"/>
          <w:lang w:val="en-US" w:eastAsia="zh-CN" w:bidi="ar-S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452755</wp:posOffset>
                </wp:positionV>
                <wp:extent cx="5615940" cy="0"/>
                <wp:effectExtent l="0" t="0" r="0" b="0"/>
                <wp:wrapNone/>
                <wp:docPr id="2" name="直线 1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6" o:spid="_x0000_s1026" o:spt="20" style="position:absolute;left:0pt;margin-left:-2.85pt;margin-top:35.65pt;height:0pt;width:442.2pt;z-index:251660288;mso-width-relative:page;mso-height-relative:page;" filled="f" stroked="t" coordsize="21600,21600" o:gfxdata="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KZAl1gAAAAgBAAAPAAAAAAAAAAEAIAAAACIAAABkcnMvZG93bnJldi54bWxQSwECFAAUAAAACACH&#10;TuJA5Tj1oO0BAADrAwAADgAAAAAAAAABACAAAAAlAQAAZHJzL2Uyb0RvYy54bWxQSwUGAAAAAAYA&#10;BgBZAQAAhAUAAAAA&#10;">
                <v:fill on="f" focussize="0,0"/>
                <v:stroke weight="1pt" color="#000000" joinstyle="round"/>
                <v:imagedata o:title=""/>
                <o:lock v:ext="edit" aspectratio="f"/>
              </v:line>
            </w:pict>
          </mc:Fallback>
        </mc:AlternateContent>
      </w: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17780</wp:posOffset>
                </wp:positionV>
                <wp:extent cx="5615940" cy="0"/>
                <wp:effectExtent l="0" t="0" r="0" b="0"/>
                <wp:wrapNone/>
                <wp:docPr id="1" name="直线 1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5" o:spid="_x0000_s1026" o:spt="20" style="position:absolute;left:0pt;margin-left:-2.85pt;margin-top:1.4pt;height:0pt;width:442.2pt;z-index:251659264;mso-width-relative:page;mso-height-relative:page;" filled="f" stroked="t" coordsize="21600,21600" o:gfxdata="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BM4cWLrwh+8/Hn7+YotV&#10;FmcIWFPMndvFaYdhFzPTUxtt/hMHdiqCni+CqlNigg5XN4vVu9ektXj0VX8SQ8T0QXnLstFwo13m&#10;CjUcP2KiYhT6GJKPjWMDdbl8M894QJPX0o2TaQN1j64ryeiNlvfamJyCsdvfmciOkG+/fJkTAf8V&#10;lqtsAfsxrrjGuegVyPdOsnQOpIuj58BzD1ZJzoyi15MtAoQ6gTbXRFJp43KCKrM5Ec0ij7Jma+/l&#10;me7kEKLuehJmUXrOHpqB0v00r3nInu7JfvpG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tcH&#10;wtQAAAAGAQAADwAAAAAAAAABACAAAAAiAAAAZHJzL2Rvd25yZXYueG1sUEsBAhQAFAAAAAgAh07i&#10;QLaKLF7tAQAA6wMAAA4AAAAAAAAAAQAgAAAAIwEAAGRycy9lMm9Eb2MueG1sUEsFBgAAAAAGAAYA&#10;WQEAAIIFAAAAAA==&#10;">
                <v:fill on="f" focussize="0,0"/>
                <v:stroke weight="1pt" color="#000000" joinstyle="round"/>
                <v:imagedata o:title=""/>
                <o:lock v:ext="edit" aspectratio="f"/>
              </v:line>
            </w:pict>
          </mc:Fallback>
        </mc:AlternateContent>
      </w:r>
      <w:r>
        <w:rPr>
          <w:rFonts w:eastAsia="仿宋_GB2312"/>
          <w:sz w:val="32"/>
          <w:szCs w:val="32"/>
        </w:rPr>
        <w:t>济宁市兖州区</w:t>
      </w:r>
      <w:r>
        <w:rPr>
          <w:rFonts w:hint="eastAsia" w:eastAsia="仿宋_GB2312"/>
          <w:sz w:val="32"/>
          <w:szCs w:val="32"/>
          <w:lang w:eastAsia="zh-CN"/>
        </w:rPr>
        <w:t>地方金融监督管理局</w:t>
      </w:r>
      <w:r>
        <w:rPr>
          <w:rFonts w:eastAsia="仿宋_GB2312"/>
          <w:sz w:val="32"/>
          <w:szCs w:val="32"/>
        </w:rPr>
        <w:t xml:space="preserve">   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 xml:space="preserve">7 </w:t>
      </w:r>
      <w:r>
        <w:rPr>
          <w:rFonts w:eastAsia="仿宋_GB2312"/>
          <w:sz w:val="32"/>
          <w:szCs w:val="32"/>
        </w:rPr>
        <w:t>月</w:t>
      </w:r>
      <w:r>
        <w:rPr>
          <w:rFonts w:hint="eastAsia" w:eastAsia="仿宋_GB2312"/>
          <w:sz w:val="32"/>
          <w:szCs w:val="32"/>
          <w:lang w:val="en-US" w:eastAsia="zh-CN"/>
        </w:rPr>
        <w:t>6</w:t>
      </w:r>
      <w:r>
        <w:rPr>
          <w:rFonts w:eastAsia="仿宋_GB2312"/>
          <w:sz w:val="32"/>
          <w:szCs w:val="32"/>
        </w:rPr>
        <w:t>日印发</w:t>
      </w:r>
    </w:p>
    <w:sectPr>
      <w:footerReference r:id="rId3" w:type="default"/>
      <w:pgSz w:w="11906" w:h="16838"/>
      <w:pgMar w:top="2154"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D4067"/>
    <w:rsid w:val="01717929"/>
    <w:rsid w:val="074B7DB2"/>
    <w:rsid w:val="0CF76EC7"/>
    <w:rsid w:val="11001F8F"/>
    <w:rsid w:val="14BA6CB3"/>
    <w:rsid w:val="19365206"/>
    <w:rsid w:val="1FA53B89"/>
    <w:rsid w:val="20AD6CD0"/>
    <w:rsid w:val="22326323"/>
    <w:rsid w:val="225E3906"/>
    <w:rsid w:val="244426A2"/>
    <w:rsid w:val="25B241D3"/>
    <w:rsid w:val="25B860DE"/>
    <w:rsid w:val="27121065"/>
    <w:rsid w:val="29EB2554"/>
    <w:rsid w:val="3431094F"/>
    <w:rsid w:val="35001DBA"/>
    <w:rsid w:val="368B3565"/>
    <w:rsid w:val="388A3AF8"/>
    <w:rsid w:val="39DE56C2"/>
    <w:rsid w:val="3A674BC5"/>
    <w:rsid w:val="3AFA54F8"/>
    <w:rsid w:val="429E6FF1"/>
    <w:rsid w:val="45204D43"/>
    <w:rsid w:val="45942D19"/>
    <w:rsid w:val="46F510D7"/>
    <w:rsid w:val="4700097E"/>
    <w:rsid w:val="47883CFD"/>
    <w:rsid w:val="49517A09"/>
    <w:rsid w:val="4CC963ED"/>
    <w:rsid w:val="503C4AD6"/>
    <w:rsid w:val="52415121"/>
    <w:rsid w:val="546D4067"/>
    <w:rsid w:val="54EC62AB"/>
    <w:rsid w:val="5883277C"/>
    <w:rsid w:val="5E3A3D40"/>
    <w:rsid w:val="5F947B30"/>
    <w:rsid w:val="613D303D"/>
    <w:rsid w:val="64631E35"/>
    <w:rsid w:val="65D36F18"/>
    <w:rsid w:val="67263CB5"/>
    <w:rsid w:val="680F5049"/>
    <w:rsid w:val="68C37400"/>
    <w:rsid w:val="6D7A0C0C"/>
    <w:rsid w:val="7007389A"/>
    <w:rsid w:val="709A56C4"/>
    <w:rsid w:val="70BE747A"/>
    <w:rsid w:val="715B1CA9"/>
    <w:rsid w:val="71CA0F87"/>
    <w:rsid w:val="746F54DC"/>
    <w:rsid w:val="780E5981"/>
    <w:rsid w:val="78751366"/>
    <w:rsid w:val="7A003008"/>
    <w:rsid w:val="7A4E23D0"/>
    <w:rsid w:val="7E20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 First Indent 2"/>
    <w:basedOn w:val="8"/>
    <w:qFormat/>
    <w:uiPriority w:val="0"/>
    <w:pPr>
      <w:ind w:firstLine="420" w:firstLineChars="200"/>
    </w:pPr>
    <w:rPr>
      <w:rFonts w:ascii="Times New Roman" w:hAnsi="Times New Roman" w:eastAsia="宋体" w:cs="Times New Roman"/>
    </w:rPr>
  </w:style>
  <w:style w:type="paragraph" w:customStyle="1" w:styleId="8">
    <w:name w:val="Body Text Indent"/>
    <w:basedOn w:val="1"/>
    <w:qFormat/>
    <w:uiPriority w:val="0"/>
    <w:pPr>
      <w:spacing w:line="500" w:lineRule="exact"/>
      <w:ind w:left="0" w:leftChars="0" w:firstLine="88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2020-04-27T06:57:00Z</dcterms:created>
  <dc:creator>Administrator</dc:creator>
  <cp:lastModifiedBy>Administrator</cp:lastModifiedBy>
  <cp:lastPrinted>2020-07-07T08:06:00Z</cp:lastPrinted>
  <dcterms:modified xsi:type="dcterms:W3CDTF">2021-05-19T06:20:50Z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256C252A21C94A7980902F31896CBB4F</vt:lpwstr>
  </property>
</Properties>
</file>