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济宁市兖州区“十四五“退役军人事业发展规划</w:t>
      </w:r>
    </w:p>
    <w:p>
      <w:pPr>
        <w:pStyle w:val="4"/>
        <w:rPr>
          <w:rFonts w:hint="eastAsia" w:eastAsiaTheme="minorEastAsia"/>
          <w:lang w:eastAsia="zh-CN"/>
        </w:rPr>
      </w:pPr>
    </w:p>
    <w:p>
      <w:pPr>
        <w:pStyle w:val="4"/>
        <w:rPr>
          <w:rFonts w:hint="eastAsia" w:eastAsiaTheme="minor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力争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到2025年党委领导、政府主导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社会参与、退役军人机构充分发挥作用的体制机制更加完善，建成坚强有力的退役军人事务组织管理体系、高效先进的工作运行体系、系统完备的政策制度体系，全面形成行政部门、服务体系、社会力量协同发力工作格局，实现退役军人事务治理体系更加完善，治理能力和服务保障水平显著提升，退役军人的荣誉感、归属感、获得感、幸福感进一步增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思想政治建设全面加强。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退役军人思想政治工作制度更加完善，退役军人党员在振兴基层党组织中的作用明显，退役军人党员教育管理更加规范，所有退役军人流动党员均纳入基层党组织管理。退役军人诚信体系建设取得重大进展，待遇保障与现实表现挂钩机制基本建立，退役军人讲政治、顾大局、守纪律的思想共识进一步巩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政策法规体系更加健全。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政策法规更加完善，使退役军人工作有法可依、依法落实，退役军人在优抚褒扬、移交安置、就业创业、服务保障等方面合法权益得到制度性保障，应对风险挑战能力持续增强。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政府移交安置更有质量。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安置方式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安置渠道、移交机制进一步优化，安置任务高质量完成，政府安排工作的退役军人得到妥善安置、合理使用，实现人岗相适、人事相宜。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</w:rPr>
        <w:t>就业创业更加充分广泛。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退役军人接受技能培训和学历教育水平明显提高，自身素质和能力不断增强，自主就业更加充分，创新创业更加广泛，融合发展和参与社会更加积极深入，退役军人作用更好发挥，为改革发展和社会稳定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抚恤优待水平不断提高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退役军人优抚保障体系基本建立，退役军人和其他优抚对象优待政策制度进一步健全，待遇保障水平稳定提升，退役军人合法权益得到充分保障。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服务保障体系更加完善。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基础设施建设进一步完善，机构设置、人员配备，经费保障更加有力，装备水平明显提高，信息化支撑能力显著增强，工作运行高效、专业规范、服务精准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为退役军人提供服务更加快捷、优质、温馨、精准、到位。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社会尊崇氛围更加浓厚。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强化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论宣传引导，发扬拥军优属、拥政爱民光荣传统，军政军民关系持续巩固，尊崇军人、尊重退役军人观念不断深入人心，激励更多青年和人才投身国防和军队建设。大力弘扬英烈精神，在全社会形成崇尚英雄、缅怀先烈良好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三、工作布局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（一）优化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优抚保障设施布局。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坚持平战一体，体现尊崇优待，全面加强荣军休养康复能力和战时应急保障能力。补齐孤老优抚对象等特殊困难优抚对象政府供养设施短板，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与医院签订医养结合服务协议，实现优抚对象与医疗无缝对接，享受医养一体化服务。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（二）优化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</w:rPr>
        <w:t>就业创业设施布局。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致力于打造具有兖州特色的就业创业服务设施，依托本地优势产业、重点园区、骨干企业、培训机构等资源，积极探索和创新推进退役军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技能培训基地、创业服务基地等就业创业服务设施建设，夯实退役军人就业创业服务载体，切实发挥支柱性作用。提高就业创业服务能力，建设就业指导、创业孵化等设施，为退役军人就业创业提供便利服务。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（三）优化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红色纪念设施布局。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传承红色基因，弘扬英烈精神，深挖烈士纪念资源，整体规划提升，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对区烈士陵园进行升级改造，优化纪念馆陈列，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加强烈士纪念设施修缮保护。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创新丰富载体，广泛开展各类纪念活动，提高群众参与率。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（四）优化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退役军人服务保障体系设施布局。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高标准落实“五有”“全覆盖”要求，以推进区、镇、村三级“一中心两站”标准化建设为主线，按照标准化建设实施方案，重点增强基层服务中心(站)综合保障能力，全面提高退役军人和优抚对象服务保障水平。利用好济宁市综合管理信息平台，退役军人联系服务覆盖率达到100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。到2025年，区、镇、村三级退役军人服务中心(站)全部达到规范建设标准，全面建成运行高效、专业规范、服务精准的退役军人服务保障体系。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A01A9"/>
    <w:rsid w:val="05BB6F85"/>
    <w:rsid w:val="06266FEE"/>
    <w:rsid w:val="06331F01"/>
    <w:rsid w:val="063D42D5"/>
    <w:rsid w:val="0D0B30EE"/>
    <w:rsid w:val="0DA92EF9"/>
    <w:rsid w:val="0DDF10AA"/>
    <w:rsid w:val="0E1E2B51"/>
    <w:rsid w:val="0F790346"/>
    <w:rsid w:val="1337037E"/>
    <w:rsid w:val="1565298F"/>
    <w:rsid w:val="15AF728E"/>
    <w:rsid w:val="19BD0BC4"/>
    <w:rsid w:val="1A250036"/>
    <w:rsid w:val="1BE328F4"/>
    <w:rsid w:val="1EA4026F"/>
    <w:rsid w:val="24CA2A12"/>
    <w:rsid w:val="36805E22"/>
    <w:rsid w:val="3C775ADC"/>
    <w:rsid w:val="3EB35047"/>
    <w:rsid w:val="424B46B4"/>
    <w:rsid w:val="42CC47DE"/>
    <w:rsid w:val="49C861A9"/>
    <w:rsid w:val="49D94EF3"/>
    <w:rsid w:val="4CDA0B13"/>
    <w:rsid w:val="4FB97CED"/>
    <w:rsid w:val="539721D3"/>
    <w:rsid w:val="5DB44A20"/>
    <w:rsid w:val="5ED768B5"/>
    <w:rsid w:val="64543F87"/>
    <w:rsid w:val="64DE5565"/>
    <w:rsid w:val="68BF0373"/>
    <w:rsid w:val="6A2E5EC2"/>
    <w:rsid w:val="6CC94A91"/>
    <w:rsid w:val="6E691328"/>
    <w:rsid w:val="6E906161"/>
    <w:rsid w:val="767E7624"/>
    <w:rsid w:val="77F45444"/>
    <w:rsid w:val="7C544FCF"/>
    <w:rsid w:val="7D1776AC"/>
    <w:rsid w:val="7D4E275F"/>
    <w:rsid w:val="7F100DF8"/>
    <w:rsid w:val="7F1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2021-10-13T00:59:00Z</dcterms:created>
  <dc:creator>Administrator</dc:creator>
  <cp:lastModifiedBy>Administrator</cp:lastModifiedBy>
  <cp:lastPrinted>2021-11-01T06:20:00Z</cp:lastPrinted>
  <dcterms:modified xsi:type="dcterms:W3CDTF">2021-12-03T07:50:23Z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73C629E76251474897BEB8EAA81EC3D2</vt:lpwstr>
  </property>
</Properties>
</file>