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30" w:type="dxa"/>
        <w:tblInd w:w="-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0"/>
        <w:gridCol w:w="14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0" w:type="dxa"/>
            <w:vAlign w:val="center"/>
          </w:tcPr>
          <w:p>
            <w:pPr>
              <w:spacing w:line="1000" w:lineRule="exact"/>
              <w:jc w:val="distribute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75"/>
                <w:sz w:val="72"/>
                <w:szCs w:val="72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color w:val="FF0000"/>
                <w:w w:val="75"/>
                <w:sz w:val="72"/>
                <w:szCs w:val="72"/>
              </w:rPr>
              <w:t>中共济宁市</w:t>
            </w:r>
            <w:r>
              <w:rPr>
                <w:rFonts w:hint="eastAsia" w:ascii="方正小标宋简体" w:hAnsi="仿宋_GB2312" w:eastAsia="方正小标宋简体" w:cs="仿宋_GB2312"/>
                <w:b/>
                <w:color w:val="FF0000"/>
                <w:w w:val="75"/>
                <w:sz w:val="72"/>
                <w:szCs w:val="72"/>
                <w:lang w:eastAsia="zh-CN"/>
              </w:rPr>
              <w:t>兖州区</w:t>
            </w:r>
            <w:r>
              <w:rPr>
                <w:rFonts w:hint="eastAsia" w:ascii="方正小标宋简体" w:hAnsi="仿宋_GB2312" w:eastAsia="方正小标宋简体" w:cs="仿宋_GB2312"/>
                <w:b/>
                <w:color w:val="FF0000"/>
                <w:w w:val="75"/>
                <w:sz w:val="72"/>
                <w:szCs w:val="72"/>
              </w:rPr>
              <w:t>委组织部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spacing w:line="1600" w:lineRule="exact"/>
              <w:rPr>
                <w:rFonts w:ascii="方正小标宋简体" w:hAnsi="方正小标宋简体" w:eastAsia="方正小标宋简体" w:cs="方正小标宋简体"/>
                <w:b/>
                <w:bCs/>
                <w:color w:val="FF0000"/>
                <w:w w:val="40"/>
                <w:sz w:val="144"/>
                <w:szCs w:val="1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40"/>
                <w:sz w:val="144"/>
                <w:szCs w:val="144"/>
              </w:rPr>
              <w:t>文件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0" w:type="dxa"/>
            <w:vAlign w:val="center"/>
          </w:tcPr>
          <w:p>
            <w:pPr>
              <w:spacing w:line="1000" w:lineRule="exact"/>
              <w:jc w:val="distribute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75"/>
                <w:sz w:val="72"/>
                <w:szCs w:val="72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color w:val="FF0000"/>
                <w:w w:val="75"/>
                <w:sz w:val="72"/>
                <w:szCs w:val="72"/>
              </w:rPr>
              <w:t>济宁市</w:t>
            </w:r>
            <w:r>
              <w:rPr>
                <w:rFonts w:hint="eastAsia" w:ascii="方正小标宋简体" w:hAnsi="仿宋_GB2312" w:eastAsia="方正小标宋简体" w:cs="仿宋_GB2312"/>
                <w:b/>
                <w:color w:val="FF0000"/>
                <w:w w:val="75"/>
                <w:sz w:val="72"/>
                <w:szCs w:val="72"/>
                <w:lang w:eastAsia="zh-CN"/>
              </w:rPr>
              <w:t>兖州区</w:t>
            </w:r>
            <w:r>
              <w:rPr>
                <w:rFonts w:hint="eastAsia" w:ascii="方正小标宋简体" w:hAnsi="仿宋_GB2312" w:eastAsia="方正小标宋简体" w:cs="仿宋_GB2312"/>
                <w:b/>
                <w:color w:val="FF0000"/>
                <w:w w:val="75"/>
                <w:sz w:val="72"/>
                <w:szCs w:val="72"/>
              </w:rPr>
              <w:t>民政局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600" w:lineRule="exact"/>
              <w:rPr>
                <w:rFonts w:ascii="方正仿宋简体" w:hAnsi="方正小标宋简体" w:eastAsia="方正仿宋简体" w:cs="方正小标宋简体"/>
                <w:b/>
                <w:bCs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0" w:type="dxa"/>
            <w:vAlign w:val="center"/>
          </w:tcPr>
          <w:p>
            <w:pPr>
              <w:spacing w:line="1000" w:lineRule="exact"/>
              <w:jc w:val="distribute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75"/>
                <w:sz w:val="72"/>
                <w:szCs w:val="72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color w:val="FF0000"/>
                <w:w w:val="75"/>
                <w:sz w:val="72"/>
                <w:szCs w:val="72"/>
              </w:rPr>
              <w:t>济宁市</w:t>
            </w:r>
            <w:r>
              <w:rPr>
                <w:rFonts w:hint="eastAsia" w:ascii="方正小标宋简体" w:hAnsi="仿宋_GB2312" w:eastAsia="方正小标宋简体" w:cs="仿宋_GB2312"/>
                <w:b/>
                <w:color w:val="FF0000"/>
                <w:w w:val="75"/>
                <w:sz w:val="72"/>
                <w:szCs w:val="72"/>
                <w:lang w:eastAsia="zh-CN"/>
              </w:rPr>
              <w:t>兖州区</w:t>
            </w:r>
            <w:r>
              <w:rPr>
                <w:rFonts w:hint="eastAsia" w:ascii="方正小标宋简体" w:hAnsi="仿宋_GB2312" w:eastAsia="方正小标宋简体" w:cs="仿宋_GB2312"/>
                <w:b/>
                <w:color w:val="FF0000"/>
                <w:w w:val="75"/>
                <w:sz w:val="72"/>
                <w:szCs w:val="72"/>
              </w:rPr>
              <w:t>财政局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600" w:lineRule="exact"/>
              <w:rPr>
                <w:rFonts w:ascii="方正仿宋简体" w:hAnsi="方正小标宋简体" w:eastAsia="方正仿宋简体" w:cs="方正小标宋简体"/>
                <w:b/>
                <w:bCs/>
                <w:color w:val="FF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0" w:type="dxa"/>
            <w:vAlign w:val="center"/>
          </w:tcPr>
          <w:p>
            <w:pPr>
              <w:spacing w:line="1000" w:lineRule="exact"/>
              <w:jc w:val="distribute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FF0000"/>
                <w:w w:val="75"/>
                <w:sz w:val="72"/>
                <w:szCs w:val="72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color w:val="FF0000"/>
                <w:w w:val="62"/>
                <w:sz w:val="72"/>
                <w:szCs w:val="72"/>
              </w:rPr>
              <w:t>济宁市</w:t>
            </w:r>
            <w:r>
              <w:rPr>
                <w:rFonts w:hint="eastAsia" w:ascii="方正小标宋简体" w:hAnsi="仿宋_GB2312" w:eastAsia="方正小标宋简体" w:cs="仿宋_GB2312"/>
                <w:b/>
                <w:color w:val="FF0000"/>
                <w:w w:val="62"/>
                <w:sz w:val="72"/>
                <w:szCs w:val="72"/>
                <w:lang w:eastAsia="zh-CN"/>
              </w:rPr>
              <w:t>兖州区</w:t>
            </w:r>
            <w:r>
              <w:rPr>
                <w:rFonts w:hint="eastAsia" w:ascii="方正小标宋简体" w:hAnsi="仿宋_GB2312" w:eastAsia="方正小标宋简体" w:cs="仿宋_GB2312"/>
                <w:b/>
                <w:color w:val="FF0000"/>
                <w:w w:val="62"/>
                <w:sz w:val="72"/>
                <w:szCs w:val="72"/>
              </w:rPr>
              <w:t>人力资源和社会保障局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600" w:lineRule="exact"/>
              <w:rPr>
                <w:rFonts w:ascii="方正仿宋简体" w:hAnsi="方正小标宋简体" w:eastAsia="方正仿宋简体" w:cs="方正小标宋简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>
      <w:pPr>
        <w:spacing w:line="600" w:lineRule="exact"/>
        <w:jc w:val="center"/>
        <w:rPr>
          <w:rFonts w:ascii="方正仿宋简体" w:hAnsi="方正楷体简体" w:eastAsia="方正仿宋简体" w:cs="方正楷体简体"/>
          <w:bCs/>
          <w:sz w:val="32"/>
          <w:szCs w:val="32"/>
        </w:rPr>
      </w:pPr>
      <w:r>
        <w:rPr>
          <w:rFonts w:hint="eastAsia" w:ascii="方正仿宋简体" w:hAnsi="方正楷体简体" w:eastAsia="方正仿宋简体" w:cs="方正楷体简体"/>
          <w:bCs/>
          <w:sz w:val="32"/>
          <w:szCs w:val="32"/>
        </w:rPr>
        <w:t>济兖民字〔2021〕</w:t>
      </w:r>
      <w:r>
        <w:rPr>
          <w:rFonts w:hint="eastAsia" w:ascii="方正仿宋简体" w:hAnsi="方正楷体简体" w:eastAsia="方正仿宋简体" w:cs="方正楷体简体"/>
          <w:bCs/>
          <w:sz w:val="32"/>
          <w:szCs w:val="32"/>
          <w:lang w:val="en-US" w:eastAsia="zh-CN"/>
        </w:rPr>
        <w:t>69</w:t>
      </w:r>
      <w:r>
        <w:rPr>
          <w:rFonts w:hint="eastAsia" w:ascii="方正仿宋简体" w:hAnsi="方正楷体简体" w:eastAsia="方正仿宋简体" w:cs="方正楷体简体"/>
          <w:bCs/>
          <w:sz w:val="32"/>
          <w:szCs w:val="32"/>
        </w:rPr>
        <w:t>号</w:t>
      </w:r>
    </w:p>
    <w:p>
      <w:pPr>
        <w:spacing w:line="600" w:lineRule="exact"/>
        <w:jc w:val="center"/>
        <w:rPr>
          <w:rFonts w:eastAsia="方正小标宋简体"/>
          <w:bCs/>
          <w:color w:val="000000"/>
          <w:sz w:val="44"/>
          <w:szCs w:val="44"/>
        </w:rPr>
      </w:pPr>
      <w:r>
        <w:rPr>
          <w:rFonts w:ascii="Calibri" w:hAnsi="Calibri"/>
          <w:b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77470</wp:posOffset>
                </wp:positionV>
                <wp:extent cx="57054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pt;margin-top:6.1pt;height:0pt;width:449.25pt;z-index:251665408;mso-width-relative:page;mso-height-relative:page;" filled="f" stroked="t" coordsize="21600,21600" o:gfxdata="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8zqER1gAAAAkBAAAPAAAAAAAAAAEAIAAAACIAAABkcnMvZG93bnJldi54&#10;bWxQSwECFAAUAAAACACHTuJAM9oiocMBAABaAwAADgAAAAAAAAABACAAAAAlAQAAZHJzL2Uyb0Rv&#10;Yy54bWxQSwUGAAAAAAYABgBZAQAAWgUAAAAA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</w:rPr>
        <w:t>关于印发《</w:t>
      </w:r>
      <w:r>
        <w:rPr>
          <w:rFonts w:hint="eastAsia" w:eastAsia="方正小标宋简体"/>
          <w:bCs/>
          <w:color w:val="000000"/>
          <w:sz w:val="44"/>
          <w:szCs w:val="44"/>
        </w:rPr>
        <w:t>济宁市</w:t>
      </w:r>
      <w:r>
        <w:rPr>
          <w:rFonts w:eastAsia="方正小标宋简体"/>
          <w:bCs/>
          <w:color w:val="000000"/>
          <w:sz w:val="44"/>
          <w:szCs w:val="44"/>
        </w:rPr>
        <w:t>兖州区城市社区工作者绩效考核暂行办法</w:t>
      </w:r>
      <w:r>
        <w:rPr>
          <w:rFonts w:hint="eastAsia" w:ascii="方正小标宋简体" w:hAnsi="方正小标宋简体" w:eastAsia="方正小标宋简体" w:cs="方正小标宋简体"/>
          <w:bCs/>
          <w:sz w:val="44"/>
        </w:rPr>
        <w:t>》的通知</w:t>
      </w:r>
    </w:p>
    <w:p>
      <w:pPr>
        <w:adjustRightInd w:val="0"/>
        <w:snapToGrid w:val="0"/>
        <w:spacing w:line="700" w:lineRule="exact"/>
        <w:jc w:val="center"/>
        <w:rPr>
          <w:rFonts w:ascii="方正仿宋简体" w:hAnsi="方正小标宋简体" w:eastAsia="方正仿宋简体" w:cs="方正小标宋简体"/>
          <w:bCs/>
          <w:sz w:val="44"/>
        </w:rPr>
      </w:pPr>
    </w:p>
    <w:p>
      <w:pPr>
        <w:adjustRightInd w:val="0"/>
        <w:snapToGrid w:val="0"/>
        <w:spacing w:line="700" w:lineRule="exact"/>
        <w:jc w:val="left"/>
        <w:rPr>
          <w:rFonts w:ascii="方正仿宋简体" w:hAnsi="仿宋_GB2312" w:eastAsia="方正仿宋简体" w:cs="仿宋_GB2312"/>
          <w:bCs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bCs/>
          <w:sz w:val="32"/>
          <w:szCs w:val="32"/>
        </w:rPr>
        <w:t>各镇党委和人民政府，各街道党工委和办事处：</w:t>
      </w:r>
    </w:p>
    <w:p>
      <w:pPr>
        <w:adjustRightInd w:val="0"/>
        <w:snapToGrid w:val="0"/>
        <w:spacing w:line="700" w:lineRule="exact"/>
        <w:ind w:firstLine="640" w:firstLineChars="200"/>
        <w:jc w:val="left"/>
        <w:rPr>
          <w:rFonts w:ascii="方正仿宋简体" w:hAnsi="仿宋_GB2312" w:eastAsia="方正仿宋简体" w:cs="仿宋_GB2312"/>
          <w:bCs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bCs/>
          <w:sz w:val="32"/>
          <w:szCs w:val="32"/>
        </w:rPr>
        <w:t>现将《济宁市兖州区城市社区工作者绩效考核暂行办法》印发给你们，请结合实际，认真抓好贯彻落实。</w:t>
      </w:r>
    </w:p>
    <w:p>
      <w:pPr>
        <w:adjustRightInd w:val="0"/>
        <w:snapToGrid w:val="0"/>
        <w:spacing w:line="600" w:lineRule="exact"/>
        <w:jc w:val="left"/>
        <w:rPr>
          <w:rFonts w:ascii="方正仿宋简体" w:hAnsi="仿宋_GB2312" w:eastAsia="方正仿宋简体" w:cs="仿宋_GB2312"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仿宋简体" w:hAnsi="仿宋_GB2312" w:eastAsia="方正仿宋简体" w:cs="仿宋_GB2312"/>
          <w:bCs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bCs/>
          <w:sz w:val="32"/>
          <w:szCs w:val="32"/>
        </w:rPr>
        <w:t xml:space="preserve">中共济宁市兖州区委组织部    </w:t>
      </w:r>
      <w:r>
        <w:rPr>
          <w:rFonts w:hint="eastAsia" w:ascii="方正仿宋简体" w:hAnsi="仿宋_GB2312" w:eastAsia="方正仿宋简体" w:cs="仿宋_GB2312"/>
          <w:bCs/>
          <w:spacing w:val="40"/>
          <w:sz w:val="32"/>
          <w:szCs w:val="32"/>
        </w:rPr>
        <w:t>济宁市兖州区民政局</w:t>
      </w:r>
    </w:p>
    <w:p>
      <w:pPr>
        <w:adjustRightInd w:val="0"/>
        <w:snapToGrid w:val="0"/>
        <w:spacing w:line="600" w:lineRule="exact"/>
        <w:jc w:val="left"/>
        <w:rPr>
          <w:rFonts w:ascii="方正仿宋简体" w:hAnsi="仿宋_GB2312" w:eastAsia="方正仿宋简体" w:cs="仿宋_GB2312"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jc w:val="left"/>
        <w:rPr>
          <w:rFonts w:ascii="方正仿宋简体" w:hAnsi="仿宋_GB2312" w:eastAsia="方正仿宋简体" w:cs="仿宋_GB2312"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仿宋简体" w:hAnsi="仿宋_GB2312" w:eastAsia="方正仿宋简体" w:cs="仿宋_GB2312"/>
          <w:bCs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bCs/>
          <w:spacing w:val="40"/>
          <w:sz w:val="32"/>
          <w:szCs w:val="32"/>
        </w:rPr>
        <w:t>济宁市兖州区财政局</w:t>
      </w:r>
      <w:r>
        <w:rPr>
          <w:rFonts w:hint="eastAsia" w:ascii="方正仿宋简体" w:hAnsi="仿宋_GB2312" w:eastAsia="方正仿宋简体" w:cs="仿宋_GB2312"/>
          <w:bCs/>
          <w:sz w:val="32"/>
          <w:szCs w:val="32"/>
        </w:rPr>
        <w:t xml:space="preserve">     </w:t>
      </w:r>
      <w:r>
        <w:rPr>
          <w:rFonts w:hint="eastAsia" w:ascii="方正仿宋简体" w:hAnsi="仿宋_GB2312" w:eastAsia="方正仿宋简体" w:cs="仿宋_GB2312"/>
          <w:bCs/>
          <w:spacing w:val="-4"/>
          <w:w w:val="85"/>
          <w:sz w:val="32"/>
          <w:szCs w:val="32"/>
        </w:rPr>
        <w:t>济宁市兖州区人力资源和社会保障局</w:t>
      </w:r>
    </w:p>
    <w:p>
      <w:pPr>
        <w:adjustRightInd w:val="0"/>
        <w:snapToGrid w:val="0"/>
        <w:spacing w:line="600" w:lineRule="exact"/>
        <w:jc w:val="left"/>
        <w:rPr>
          <w:rFonts w:ascii="方正仿宋简体" w:hAnsi="仿宋_GB2312" w:eastAsia="方正仿宋简体" w:cs="仿宋_GB2312"/>
          <w:bCs/>
          <w:sz w:val="32"/>
          <w:szCs w:val="32"/>
        </w:rPr>
      </w:pPr>
      <w:r>
        <w:rPr>
          <w:rFonts w:hint="eastAsia" w:ascii="方正仿宋简体" w:hAnsi="仿宋_GB2312" w:eastAsia="方正仿宋简体" w:cs="仿宋_GB2312"/>
          <w:bCs/>
          <w:sz w:val="32"/>
          <w:szCs w:val="32"/>
        </w:rPr>
        <w:t xml:space="preserve">                                  2021年</w:t>
      </w:r>
      <w:r>
        <w:rPr>
          <w:rFonts w:hint="eastAsia" w:ascii="方正仿宋简体" w:hAnsi="仿宋_GB2312" w:eastAsia="方正仿宋简体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方正仿宋简体" w:hAnsi="仿宋_GB2312" w:eastAsia="方正仿宋简体" w:cs="仿宋_GB2312"/>
          <w:bCs/>
          <w:sz w:val="32"/>
          <w:szCs w:val="32"/>
        </w:rPr>
        <w:t>月</w:t>
      </w:r>
      <w:r>
        <w:rPr>
          <w:rFonts w:hint="eastAsia" w:ascii="方正仿宋简体" w:hAnsi="仿宋_GB2312" w:eastAsia="方正仿宋简体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方正仿宋简体" w:hAnsi="仿宋_GB2312" w:eastAsia="方正仿宋简体" w:cs="仿宋_GB2312"/>
          <w:bCs/>
          <w:sz w:val="32"/>
          <w:szCs w:val="32"/>
        </w:rPr>
        <w:t xml:space="preserve">日 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</w:pP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兖州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区城市社区工作者绩效考核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暂行办法</w:t>
      </w:r>
    </w:p>
    <w:p>
      <w:pPr>
        <w:adjustRightInd w:val="0"/>
        <w:snapToGrid w:val="0"/>
        <w:spacing w:line="600" w:lineRule="exact"/>
        <w:ind w:firstLine="422" w:firstLineChars="200"/>
        <w:rPr>
          <w:rFonts w:hint="default" w:ascii="Times New Roman" w:hAnsi="Times New Roman" w:cs="Times New Roman"/>
          <w:b/>
          <w:bCs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为进一步加强城市社区工作，充分激发社区工作者的积极性、主动性和创造性，强化对城市社区工作者的考核激励，根据《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济宁市兖州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区社区工作者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办法（试行）》相关规定，制定本办法。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  <w:t>一、考核总则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</w:rPr>
        <w:t>（一）目标要求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围绕“高起点定位、高效率运行、高标准服务”目标要求，建立完善城市社区及社区工作者考核激励机制，科学评价社区及社区工作者，奖优罚劣，引导社区工作者提高政治站位，增强责任意识，认真履职尽责，提升服务水平，推动社区工作更高质量、更有效率、更可持续开展，全面夯实社会治理的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</w:rPr>
        <w:t>基本原则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坚持客观公正、注重实绩、有效激励原则，突出工作实绩和群众满意度。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  <w:t>二、考核对象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02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</w:rPr>
        <w:t>行政或事业编制之外的城市社区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  <w:lang w:eastAsia="zh-CN"/>
        </w:rPr>
        <w:t>“两委”专职成员和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</w:rPr>
        <w:t>全区统一公开招录的全日制城市社区工作人员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  <w:lang w:eastAsia="zh-CN"/>
        </w:rPr>
        <w:t>（以下称社区工作者）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  <w:t>三、考核内容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社区工作者考核在区委组织部、区民政局指导下开展，街道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成立由党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工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委书记任组长的社区工作者绩效考核领导小组，具体组织实施。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方正楷体简体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eastAsia="zh-CN"/>
        </w:rPr>
        <w:t>（一）考核方式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分为季度考核和年度考核。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季度考核采取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评议、社区评议相结合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的方式，于各季度结束后十日内完成；年度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考核采取居民评议、街道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评议、社区评议相结合的方式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，于次年一月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中旬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居民评议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满分100分，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区委组织部、区民政局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组织专人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对社区居民进行电话访问，对社区工作者进行满意度评价。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评议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满分100分，由街道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根据社区工作者的职位职责和所承担的工作任务，对德、能、勤、绩、廉五个方面进行全面评议打分。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德（20分），是指思想政治素质及个人品德、职业道德、社会公德、家庭美德等方面的表现。主要包括是否有正确的价值观、权力观、事业观，是否公道正派、真抓实干、敢于担当，是否坚决执行上级的决策部署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能（30分），是指履行职责的综合素质和业务能力。综合业务素质主要包括个人素养、专业知识、政策水平以及创新意识等，业务能力主要包括全科社工能力、下沉网格服务群众能力、履行职责所需的工作能力和解决实际问题的水平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勤（10分），是指考勤率、责任感、工作态度、工作作风等方面的表现。主要包括勤恳敬业、积极主动、尽职尽责以及工作努力程度。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绩（30分），是指完成工作的数量、质量、效率和所产生的效益，主要包括社区工作者在完成任务目标和履行岗位职责过程中，提出的工作思路、创新的工作举措、发挥的具体作用、取得的绩效和群众反响。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廉（10分），是指廉洁自律等方面的表现。主要包括廉洁奉公，忠于职守；履行廉政职责，自觉接受监督；有积极健康的生活方式等。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社区评议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满分100分，按照以下程序进行：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撰写思想工作总结。社区工作者对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近一季度（年）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的思想、工作和学习等方面的情况进行准确全面、实事求是地总结，撰写《述职述廉报告》。报告内容要真实具体，问题查摆要全面深刻，打算和整改措施要切实可行，避免空话套话。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公开述职述廉。参会范围为社区全体工作人员、社区专职网格员、街道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包保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领导和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包保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干部。社区工作者依次进行述职述廉。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民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</w:rPr>
        <w:t>主测评评议。由街道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  <w:lang w:eastAsia="zh-CN"/>
        </w:rPr>
        <w:t>（镇）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包保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0"/>
          <w:szCs w:val="30"/>
        </w:rPr>
        <w:t>领导主持，全体参会人员按“优秀”“合格”“基本合格”“不合格”4个等次对社区工作者进行评议。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测评评议得分=（优秀票数*100+合格票数*70+基本合格票数*50+不合格票数*0）/总票数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b/>
          <w:bCs/>
          <w:color w:val="000000"/>
          <w:sz w:val="32"/>
          <w:szCs w:val="32"/>
          <w:lang w:eastAsia="zh-CN"/>
        </w:rPr>
        <w:t>（二）考核等次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季度考核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按照街道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评议、社区评议权重各占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%计算社区工作者考核成绩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；年度考核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按照居民评议、街道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评议、社区评议权重各占40%、40%、20%，计算社区工作者考核成绩。社区工作者考核结果分为“优秀”“合格”“基本合格”“不合格”4个等次。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考核等次确定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“优秀”等次。每个街道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根据社区工作者考核情况，按照不超过15%的比例确定“优秀”等次。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“基本合格”等次。有下列情形之一的社区工作者，确定为“基本合格”等次：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考核分数低于70分的；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思想政治素质不高，团结协作意识不强；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工作责任心不强，因个人问题对社区工作造成失误、落后等不良影响；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能够基本胜任本职工作，但完成工作的数量质效在街道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处于末位的；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服务质效不高，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居民评议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中居民满意度评价“不满意”达50%以上的；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因工作作风、廉洁自律等问题被街道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纪工委查证属实并给予“警告”处分的。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“不合格”等次。有下列情形之一的社区工作者，确定为“不合格”等次：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考核分数低于60分的；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严重违反组织纪律、政治纪律和规章制度，传播有损群众利益及党和政府声誉的言论造成恶劣影响的；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违反社会公德，组织或参加非法组织及活动，组织、策划或参与任何形式的集体或越级上访的；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出现工作失误，给单位或群众利益造成重大损害的；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徇私舞弊，存在对群众和服务对象吃、拿、卡、要等现象和问题，经查证属实的；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社区工作者患病或者非因工负伤，在规定的医疗期满后拒绝返岗工作；旷工连续15天以上或1年累计30天以上的；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受到区委、区政府2次以上通报批评的或市级以上通报批评的；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其他违反国家法律、法规和政策规定行为的。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其他为“合格”等次。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对获得市级及以上优秀共产党员、优秀党务工作者、优秀党组织书记、最美社区工作者、和谐使者等表彰奖励的社区工作者，由街道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推荐，区委组织部、区民政局审核，当年度可直接确定为“优秀”等次，不占街道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“优秀”名额。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考核结果运用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考核结果作为社区工作者奖励惩戒、岗位调整、薪酬调整、续签与解除劳动合同的重要依据。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在年度考核为“优秀”或“合格”的情况下，社区工作者年限达到上一等级规定年限的，可从次年1月份起提升1级工资；考核为“基本合格”或“不合格”的年度不计算为晋升等级的社区工作年限。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）年度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考核等次为“不合格”的。应退出社区工作者队伍，依法解除劳动合同。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考核为“优秀”的，符合相应标准条件的，优先推荐参加公务员和事业单位公开招考、竞聘上岗、职务晋升、担任“两代表一委员”、评选各类荣誉称号等。对确定为“基本合格”和“不合格”等次的，进行批评教育、警示谈话、履职培训。对因工作不作为、不得力导致工作推进迟缓，造成较大损失、恶劣影响的，视情况进行交流、降免职处理或依法解除劳动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）季度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考核为“基本合格”的扣发50%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季度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绩效工资，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季度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考核为“不合格”的不予发放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季度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绩效工资。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2"/>
          <w:szCs w:val="32"/>
        </w:rPr>
        <w:t>四、其他考核规定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（一）新聘用的社区工作者在本社区工作超过半年的，应参加年度考核；未超过半年的，在年度考核时只写评语，不确定等次。本考核年度不计入岗位级别调整的年限，绩效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工资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按照实际工作时间（月）予以发放。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（二）对在考核过程中有徇私舞弊、打击报复、弄虚作假等违法违纪行为的，根据有关规定予以严肃处理，并扣发当年度全年绩效工资。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（三）考核结果应在街道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和社区公示5个工作日，经公示无异议后，报区委组织部、区民政局、区人力资源和社会保障局备案。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（四）街道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应建立社区及社区工作者绩效档案，主要包括述职述廉报告、民主测评评议材料、考核考察登记表等。街道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（镇）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安排专人负责管理。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本办法自印发之日起施行。</w:t>
      </w:r>
    </w:p>
    <w:p>
      <w:pPr>
        <w:pStyle w:val="2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</w:p>
    <w:p>
      <w:pP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</w:p>
    <w:p>
      <w:pPr>
        <w:spacing w:line="600" w:lineRule="exact"/>
        <w:ind w:firstLine="273" w:firstLineChars="100"/>
        <w:rPr>
          <w:rFonts w:hint="eastAsia" w:ascii="方正仿宋简体" w:eastAsia="方正仿宋简体"/>
          <w:b/>
          <w:color w:val="000000"/>
          <w:spacing w:val="-4"/>
          <w:sz w:val="28"/>
          <w:szCs w:val="28"/>
        </w:rPr>
      </w:pPr>
    </w:p>
    <w:p>
      <w:pPr>
        <w:spacing w:line="600" w:lineRule="exact"/>
        <w:ind w:firstLine="273" w:firstLineChars="100"/>
        <w:rPr>
          <w:rFonts w:hint="eastAsia" w:ascii="方正仿宋简体" w:eastAsia="方正仿宋简体"/>
          <w:b/>
          <w:color w:val="000000"/>
          <w:spacing w:val="-4"/>
          <w:sz w:val="28"/>
          <w:szCs w:val="28"/>
        </w:rPr>
      </w:pPr>
      <w:r>
        <w:rPr>
          <w:rFonts w:hint="eastAsia" w:ascii="方正仿宋简体" w:eastAsia="方正仿宋简体"/>
          <w:b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370840</wp:posOffset>
                </wp:positionV>
                <wp:extent cx="557339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33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2pt;height:0pt;width:438.85pt;z-index:251668480;mso-width-relative:page;mso-height-relative:page;" filled="f" stroked="t" coordsize="21600,21600" o:gfxdata="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S2x+dQAAAAGAQAADwAAAAAAAAAB&#10;ACAAAAAiAAAAZHJzL2Rvd25yZXYueG1sUEsBAhQAFAAAAAgAh07iQAjIBsnbAQAAlgMAAA4AAAAA&#10;AAAAAQAgAAAAI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方正仿宋简体" w:hAnsi="黑体" w:eastAsia="方正仿宋简体"/>
          <w:b/>
          <w:color w:val="000000"/>
          <w:sz w:val="28"/>
          <w:szCs w:val="28"/>
        </w:rPr>
      </w:pPr>
      <w:r>
        <w:rPr>
          <w:rFonts w:hint="eastAsia" w:ascii="方正仿宋简体" w:eastAsia="方正仿宋简体"/>
          <w:b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57339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33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pt;height:0pt;width:438.85pt;z-index:251667456;mso-width-relative:page;mso-height-relative:page;" filled="f" stroked="t" coordsize="21600,21600" o:gfxdata="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cIECX9QAAAAGAQAADwAAAAAAAAAB&#10;ACAAAAAiAAAAZHJzL2Rvd25yZXYueG1sUEsBAhQAFAAAAAgAh07iQBmjYqTbAQAAlgMAAA4AAAAA&#10;AAAAAQAgAAAAIw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b/>
          <w:color w:val="000000"/>
          <w:sz w:val="28"/>
          <w:szCs w:val="28"/>
        </w:rPr>
        <w:t>济宁市兖州区</w:t>
      </w:r>
      <w:r>
        <w:rPr>
          <w:rFonts w:hint="eastAsia" w:ascii="方正仿宋简体" w:eastAsia="方正仿宋简体"/>
          <w:b/>
          <w:color w:val="000000"/>
          <w:sz w:val="28"/>
          <w:szCs w:val="28"/>
          <w:lang w:eastAsia="zh-CN"/>
        </w:rPr>
        <w:t>民政局</w:t>
      </w:r>
      <w:r>
        <w:rPr>
          <w:rFonts w:hint="eastAsia" w:ascii="方正仿宋简体" w:eastAsia="方正仿宋简体"/>
          <w:b/>
          <w:color w:val="000000"/>
          <w:sz w:val="28"/>
          <w:szCs w:val="28"/>
        </w:rPr>
        <w:t xml:space="preserve">办公室              </w:t>
      </w:r>
      <w:r>
        <w:rPr>
          <w:rFonts w:hint="eastAsia" w:ascii="方正仿宋简体" w:eastAsia="方正仿宋简体"/>
          <w:b/>
          <w:color w:val="000000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仿宋简体" w:eastAsia="方正仿宋简体"/>
          <w:b/>
          <w:color w:val="000000"/>
          <w:sz w:val="28"/>
          <w:szCs w:val="28"/>
        </w:rPr>
        <w:t>202</w:t>
      </w:r>
      <w:r>
        <w:rPr>
          <w:rFonts w:hint="eastAsia" w:ascii="方正仿宋简体" w:eastAsia="方正仿宋简体"/>
          <w:b/>
          <w:color w:val="000000"/>
          <w:sz w:val="28"/>
          <w:szCs w:val="28"/>
          <w:lang w:val="en-US" w:eastAsia="zh-CN"/>
        </w:rPr>
        <w:t>1</w:t>
      </w:r>
      <w:r>
        <w:rPr>
          <w:rFonts w:hint="eastAsia" w:ascii="方正仿宋简体" w:eastAsia="方正仿宋简体"/>
          <w:b/>
          <w:color w:val="000000"/>
          <w:sz w:val="28"/>
          <w:szCs w:val="28"/>
        </w:rPr>
        <w:t>年</w:t>
      </w:r>
      <w:r>
        <w:rPr>
          <w:rFonts w:hint="eastAsia" w:ascii="方正仿宋简体" w:eastAsia="方正仿宋简体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方正仿宋简体" w:eastAsia="方正仿宋简体"/>
          <w:b/>
          <w:color w:val="000000"/>
          <w:sz w:val="28"/>
          <w:szCs w:val="28"/>
        </w:rPr>
        <w:t>月</w:t>
      </w:r>
      <w:r>
        <w:rPr>
          <w:rFonts w:hint="eastAsia" w:ascii="方正仿宋简体" w:eastAsia="方正仿宋简体"/>
          <w:b/>
          <w:color w:val="000000"/>
          <w:sz w:val="28"/>
          <w:szCs w:val="28"/>
          <w:lang w:val="en-US" w:eastAsia="zh-CN"/>
        </w:rPr>
        <w:t>10</w:t>
      </w:r>
      <w:r>
        <w:rPr>
          <w:rFonts w:hint="eastAsia" w:ascii="方正仿宋简体" w:eastAsia="方正仿宋简体"/>
          <w:b/>
          <w:color w:val="000000"/>
          <w:sz w:val="28"/>
          <w:szCs w:val="28"/>
        </w:rPr>
        <w:t>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B09ED"/>
    <w:rsid w:val="0AF97688"/>
    <w:rsid w:val="0B240502"/>
    <w:rsid w:val="1E4226E4"/>
    <w:rsid w:val="1E4D460E"/>
    <w:rsid w:val="212A6AB1"/>
    <w:rsid w:val="25D0474A"/>
    <w:rsid w:val="26792D71"/>
    <w:rsid w:val="3052412F"/>
    <w:rsid w:val="33481A6D"/>
    <w:rsid w:val="53A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jc w:val="left"/>
      <w:outlineLvl w:val="2"/>
    </w:pPr>
    <w:rPr>
      <w:rFonts w:ascii="微软雅黑" w:hAnsi="微软雅黑" w:eastAsia="微软雅黑" w:cs="宋体"/>
      <w:b/>
      <w:bCs/>
      <w:color w:val="333333"/>
      <w:kern w:val="0"/>
      <w:sz w:val="36"/>
      <w:szCs w:val="36"/>
    </w:rPr>
  </w:style>
  <w:style w:type="character" w:default="1" w:styleId="5">
    <w:name w:val="Default Paragraph Font"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2832</Words>
  <Characters>2885</Characters>
  <Paragraphs>66</Paragraphs>
  <TotalTime>5</TotalTime>
  <ScaleCrop>false</ScaleCrop>
  <LinksUpToDate>false</LinksUpToDate>
  <CharactersWithSpaces>2885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2021-05-27T12:33:00Z</dcterms:created>
  <dc:creator>Administrator</dc:creator>
  <cp:lastModifiedBy>研究室</cp:lastModifiedBy>
  <cp:lastPrinted>2021-06-04T01:59:00Z</cp:lastPrinted>
  <dcterms:modified xsi:type="dcterms:W3CDTF">2022-11-24T02:45:34Z</dcterms:modified>
  <dc:title>中共济宁市兖州区委组织部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