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w w:val="70"/>
          <w:sz w:val="120"/>
          <w:szCs w:val="120"/>
        </w:rPr>
      </w:pPr>
      <w:bookmarkStart w:id="0" w:name="_GoBack"/>
    </w:p>
    <w:p>
      <w:pPr>
        <w:spacing w:line="560" w:lineRule="exact"/>
        <w:ind w:firstLine="880" w:firstLineChars="200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20"/>
          <w:w w:val="70"/>
          <w:sz w:val="120"/>
          <w:szCs w:val="120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兖教体发〔2022〕81号</w:t>
      </w:r>
    </w:p>
    <w:p>
      <w:pPr>
        <w:spacing w:line="560" w:lineRule="exact"/>
        <w:ind w:firstLine="880" w:firstLineChars="200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  <w:t>关于开展全区2022年中小学、幼儿园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  <w:t>评估考核工作的通知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</w:p>
    <w:p>
      <w:pPr>
        <w:pStyle w:val="6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各镇街教委，区直各单位，各公办幼儿园：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为贯彻区委、区政府教育二次创业要求，促进学校自主发展、内涵发展、优质均衡发展，全面落实立德树人根本任务，推进教育现代化，努力办好人民满意教育，经研究决定，现就开展2022年中小学、幼儿园评估考核工作的相关事宜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一、评估对象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全区公办中小学校、幼儿园、特殊教育学校。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二、评估时间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2022年12月-2023年1月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三、评估内容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《兖州区中小学校评价细则（试行）》（兖教体发〔2022〕21号）和《兖州区中小学教育重点工作综合督导实施方案》（兖教体发〔2022〕28号）规定的内容。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四、评估办法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（一）过程性考核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党建科、教学研究室按照《兖州区中小学校评价细则（试行）》和《兖州区中小学教育重点工作综合督导实施方案督导》中规定的评分细则实施评估，对所有学校按百分制赋分；占总得分权重的61%。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（二）实地考核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1、民主测评。召开教职工大会，学校（单位）负责人代表班子作本年度述职报告（5分钟），与会教职工对学校（单位）2022年工作完成情况、学校（单位）领导班子和领导干部进行民主评议。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2、组</w:t>
      </w:r>
      <w:r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</w:rPr>
        <w:t>织座谈了解，现场查阅学校管理、教育管理、学校安全、食品安全、疫情防控、舆情管控等重点工作档案。考核组主要对学校管理和其他重点工作按照百分制赋分，占总得分权重的39%。幼儿园按照《济宁市兖州区幼儿园保教质量评价细则》评估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（三）终结性考核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局办公会研究确定考核结果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五、评估分组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（一）中学组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区直高中、初中、镇街初中、九年一贯制学校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（二）小学一组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区直小学（教育集团各校区）、镇街中心小学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（三）小学二组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镇街完小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（四）幼儿园组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公办幼儿园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六、工作要求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（一）各学校（幼儿园）要注重评估考核的激励导向作用，加强过程管理，主动接受检查，狠抓整改落实，推动更好发展。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二）各责任单位和个人在评估考核工作中要坚持高标准、严要求，坚决纠正机械式做法，不得简单以工作资料作为工作是否落实的标准，坚决克服“好人主义”，不搞“下不为例”，以评估推动教育各项工作高质量发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（三）评估工作做到实事求是、客观公正，主动接受监督。凡在工作中弄虚作假、走过场、搞变通、考核失真失实的，将追究有关单位和个人的责任。</w:t>
      </w:r>
    </w:p>
    <w:p>
      <w:pPr>
        <w:spacing w:line="4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附件：1、2022年学校工作情况打分表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2、2022年幼儿园工作情况打分表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3、领导班子民主测评表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4、领导干部民主测评表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5、2022年学校综合打分表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2022年10月21日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ordWrap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（此件公开发布）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  </w:t>
      </w:r>
    </w:p>
    <w:p>
      <w:pPr>
        <w:wordWrap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ordWrap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</w:t>
      </w:r>
    </w:p>
    <w:p>
      <w:pPr>
        <w:spacing w:line="5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附件1</w:t>
      </w:r>
    </w:p>
    <w:p>
      <w:pPr>
        <w:spacing w:line="280" w:lineRule="exact"/>
        <w:jc w:val="left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2022年学校工作情况打分表</w:t>
      </w:r>
    </w:p>
    <w:p>
      <w:pPr>
        <w:spacing w:line="2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24"/>
          <w:szCs w:val="24"/>
        </w:rPr>
      </w:pPr>
    </w:p>
    <w:p>
      <w:pPr>
        <w:spacing w:line="500" w:lineRule="exact"/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</w:rPr>
        <w:t>单位：                                            年     月    日</w:t>
      </w:r>
    </w:p>
    <w:tbl>
      <w:tblPr>
        <w:tblStyle w:val="9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878"/>
        <w:gridCol w:w="2542"/>
        <w:gridCol w:w="1292"/>
        <w:gridCol w:w="99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143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指标体系</w:t>
            </w:r>
          </w:p>
        </w:tc>
        <w:tc>
          <w:tcPr>
            <w:tcW w:w="2291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分值</w:t>
            </w:r>
          </w:p>
        </w:tc>
        <w:tc>
          <w:tcPr>
            <w:tcW w:w="1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学校管理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（48分）</w:t>
            </w: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依法办学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规范办学行为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群众满意度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文化环境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品德教育（学生德育）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学生身心健康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学生艺术素养与劳动实践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财务管理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9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校舍管理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9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教育管理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（24分）</w:t>
            </w: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资源使用（各功能室）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教育信息化工作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师德师风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教师专业发展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教师绩效考核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重点工作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（28分）</w:t>
            </w: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安全制度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28</w:t>
            </w:r>
          </w:p>
        </w:tc>
        <w:tc>
          <w:tcPr>
            <w:tcW w:w="1370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安全教育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安全管理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99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食品安全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疫情防控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99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信访稳定和应急处置</w:t>
            </w:r>
          </w:p>
        </w:tc>
        <w:tc>
          <w:tcPr>
            <w:tcW w:w="1292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99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加分项</w:t>
            </w:r>
          </w:p>
        </w:tc>
        <w:tc>
          <w:tcPr>
            <w:tcW w:w="8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内容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合计</w:t>
            </w:r>
          </w:p>
        </w:tc>
        <w:tc>
          <w:tcPr>
            <w:tcW w:w="999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注：学校教职工、考核组分别进行评议打分</w:t>
      </w:r>
    </w:p>
    <w:p>
      <w:pPr>
        <w:spacing w:line="5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附件2</w:t>
      </w:r>
    </w:p>
    <w:p>
      <w:pPr>
        <w:spacing w:line="28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2022年幼儿园工作情况打分表</w:t>
      </w:r>
    </w:p>
    <w:p>
      <w:pPr>
        <w:spacing w:line="2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24"/>
          <w:szCs w:val="24"/>
        </w:rPr>
      </w:pPr>
    </w:p>
    <w:p>
      <w:pPr>
        <w:spacing w:line="500" w:lineRule="exact"/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</w:rPr>
        <w:t>单位：                                            年     月    日</w:t>
      </w:r>
    </w:p>
    <w:tbl>
      <w:tblPr>
        <w:tblStyle w:val="9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414"/>
        <w:gridCol w:w="1290"/>
        <w:gridCol w:w="99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134" w:type="dxa"/>
            <w:gridSpan w:val="2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指标体系</w:t>
            </w:r>
          </w:p>
        </w:tc>
        <w:tc>
          <w:tcPr>
            <w:tcW w:w="2287" w:type="dxa"/>
            <w:gridSpan w:val="2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分值</w:t>
            </w:r>
          </w:p>
        </w:tc>
        <w:tc>
          <w:tcPr>
            <w:tcW w:w="1368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办园方向（11分）</w:t>
            </w: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党建工作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3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368" w:type="dxa"/>
            <w:vMerge w:val="restart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品德启蒙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3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科学理念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保育与安全（23分）</w:t>
            </w: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卫生保健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10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23</w:t>
            </w:r>
          </w:p>
        </w:tc>
        <w:tc>
          <w:tcPr>
            <w:tcW w:w="1368" w:type="dxa"/>
            <w:vMerge w:val="restart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生活照料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安全防护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教育过程（33分）</w:t>
            </w: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活动组织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15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33</w:t>
            </w:r>
          </w:p>
        </w:tc>
        <w:tc>
          <w:tcPr>
            <w:tcW w:w="1368" w:type="dxa"/>
            <w:vMerge w:val="restart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师幼互动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家园共育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10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环境创设（13分）</w:t>
            </w: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空间设施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1368" w:type="dxa"/>
            <w:vMerge w:val="restart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玩具材料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教师队伍（20分）</w:t>
            </w: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师德师风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1368" w:type="dxa"/>
            <w:vMerge w:val="restart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人员配备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专业发展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1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激励机制</w:t>
            </w:r>
          </w:p>
        </w:tc>
        <w:tc>
          <w:tcPr>
            <w:tcW w:w="1290" w:type="dxa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  <w:t>合计</w:t>
            </w:r>
          </w:p>
        </w:tc>
        <w:tc>
          <w:tcPr>
            <w:tcW w:w="997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368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注：幼儿园教职工、考核组分别进行评议打分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领导班子民主测评表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15"/>
          <w:szCs w:val="15"/>
        </w:rPr>
      </w:pPr>
    </w:p>
    <w:p>
      <w:pPr>
        <w:spacing w:line="500" w:lineRule="exact"/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单位：                              年   月   日</w:t>
      </w:r>
    </w:p>
    <w:tbl>
      <w:tblPr>
        <w:tblStyle w:val="8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567"/>
        <w:gridCol w:w="1568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领导班子</w:t>
            </w:r>
          </w:p>
        </w:tc>
        <w:tc>
          <w:tcPr>
            <w:tcW w:w="626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综 合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好</w:t>
            </w:r>
          </w:p>
        </w:tc>
        <w:tc>
          <w:tcPr>
            <w:tcW w:w="15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较好</w:t>
            </w: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一般</w:t>
            </w: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</w:tr>
    </w:tbl>
    <w:p>
      <w:pPr>
        <w:spacing w:line="300" w:lineRule="exact"/>
        <w:ind w:right="102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注：依据领导班子工作情况，在四个等次相应的栏内打“√”，只能选</w:t>
      </w:r>
    </w:p>
    <w:p>
      <w:pPr>
        <w:spacing w:line="300" w:lineRule="exact"/>
        <w:ind w:right="102" w:firstLine="560" w:firstLineChars="200"/>
        <w:rPr>
          <w:rFonts w:ascii="Times New Roman" w:hAnsi="Times New Roman" w:eastAsia="楷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</w:rPr>
        <w:t>择一项，否则为无效票。</w:t>
      </w: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</w:p>
    <w:p>
      <w:pPr>
        <w:spacing w:line="5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附件4</w:t>
      </w: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领导干部民主测评表</w:t>
      </w:r>
    </w:p>
    <w:p>
      <w:pPr>
        <w:spacing w:line="300" w:lineRule="exact"/>
        <w:ind w:right="102"/>
        <w:rPr>
          <w:rFonts w:ascii="Times New Roman" w:hAnsi="Times New Roman" w:eastAsia="仿宋" w:cs="Times New Roman"/>
          <w:color w:val="000000" w:themeColor="text1"/>
          <w:sz w:val="10"/>
          <w:szCs w:val="10"/>
        </w:rPr>
      </w:pPr>
    </w:p>
    <w:tbl>
      <w:tblPr>
        <w:tblStyle w:val="8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566"/>
        <w:gridCol w:w="1566"/>
        <w:gridCol w:w="181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姓 名</w:t>
            </w:r>
          </w:p>
        </w:tc>
        <w:tc>
          <w:tcPr>
            <w:tcW w:w="626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综 合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优秀</w:t>
            </w: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称职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基本称职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30"/>
                <w:szCs w:val="30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" w:cs="Times New Roman"/>
          <w:color w:val="000000" w:themeColor="text1"/>
          <w:szCs w:val="21"/>
        </w:rPr>
      </w:pPr>
      <w:r>
        <w:rPr>
          <w:rFonts w:ascii="Times New Roman" w:hAnsi="Times New Roman" w:eastAsia="仿宋" w:cs="Times New Roman"/>
          <w:color w:val="000000" w:themeColor="text1"/>
          <w:szCs w:val="21"/>
        </w:rPr>
        <w:t>注：根据考核对象的现实表现，在四个等次中选择相应的一项打“√”。优秀比例不高于25%，</w:t>
      </w:r>
    </w:p>
    <w:p>
      <w:pPr>
        <w:spacing w:line="320" w:lineRule="exact"/>
        <w:ind w:firstLine="420" w:firstLineChars="200"/>
        <w:rPr>
          <w:rFonts w:ascii="Times New Roman" w:hAnsi="Times New Roman" w:eastAsia="仿宋" w:cs="Times New Roman"/>
          <w:color w:val="000000" w:themeColor="text1"/>
          <w:szCs w:val="21"/>
        </w:rPr>
      </w:pPr>
      <w:r>
        <w:rPr>
          <w:rFonts w:ascii="Times New Roman" w:hAnsi="Times New Roman" w:eastAsia="仿宋" w:cs="Times New Roman"/>
          <w:color w:val="000000" w:themeColor="text1"/>
          <w:szCs w:val="21"/>
        </w:rPr>
        <w:t>否则为无效票。</w:t>
      </w:r>
    </w:p>
    <w:p>
      <w:pPr>
        <w:spacing w:line="320" w:lineRule="exact"/>
        <w:rPr>
          <w:rFonts w:ascii="Times New Roman" w:hAnsi="Times New Roman" w:eastAsia="仿宋" w:cs="Times New Roman"/>
          <w:color w:val="000000" w:themeColor="text1"/>
          <w:szCs w:val="21"/>
        </w:rPr>
      </w:pPr>
    </w:p>
    <w:p>
      <w:pPr>
        <w:spacing w:line="500" w:lineRule="exact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附件5</w:t>
      </w:r>
    </w:p>
    <w:p>
      <w:pPr>
        <w:spacing w:line="320" w:lineRule="exact"/>
        <w:rPr>
          <w:rFonts w:ascii="Times New Roman" w:hAnsi="Times New Roman" w:eastAsia="仿宋" w:cs="Times New Roman"/>
          <w:color w:val="000000" w:themeColor="text1"/>
          <w:szCs w:val="21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2022年学校综合打分表</w:t>
      </w:r>
    </w:p>
    <w:p>
      <w:pPr>
        <w:spacing w:line="320" w:lineRule="exact"/>
        <w:rPr>
          <w:rFonts w:ascii="Times New Roman" w:hAnsi="Times New Roman" w:eastAsia="仿宋" w:cs="Times New Roman"/>
          <w:color w:val="000000" w:themeColor="text1"/>
          <w:szCs w:val="21"/>
        </w:rPr>
      </w:pPr>
    </w:p>
    <w:tbl>
      <w:tblPr>
        <w:tblStyle w:val="9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4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  <w:t>单位</w:t>
            </w: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  <w:t>得分</w:t>
            </w: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楷体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000000" w:themeColor="text1"/>
          <w:kern w:val="0"/>
          <w:sz w:val="28"/>
          <w:szCs w:val="28"/>
        </w:rPr>
        <w:t>注：考核组汇总打分、评议情况，给被考核单位赋分。</w:t>
      </w:r>
    </w:p>
    <w:bookmarkEnd w:id="0"/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97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99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zVlZjVjZTQ5NzU1N2QxOTQxMTdjMTNjZmI5YjkifQ=="/>
  </w:docVars>
  <w:rsids>
    <w:rsidRoot w:val="000C113A"/>
    <w:rsid w:val="00012CF7"/>
    <w:rsid w:val="000847C7"/>
    <w:rsid w:val="000A73F6"/>
    <w:rsid w:val="000C113A"/>
    <w:rsid w:val="0012120D"/>
    <w:rsid w:val="0016061A"/>
    <w:rsid w:val="00180886"/>
    <w:rsid w:val="001C1458"/>
    <w:rsid w:val="001C2323"/>
    <w:rsid w:val="001D256D"/>
    <w:rsid w:val="001E5721"/>
    <w:rsid w:val="001F6100"/>
    <w:rsid w:val="002015B1"/>
    <w:rsid w:val="00254E0A"/>
    <w:rsid w:val="00283A5E"/>
    <w:rsid w:val="002879B7"/>
    <w:rsid w:val="002B1CE8"/>
    <w:rsid w:val="002C40AD"/>
    <w:rsid w:val="002C71FC"/>
    <w:rsid w:val="002E1ADD"/>
    <w:rsid w:val="002E2BD5"/>
    <w:rsid w:val="002F34C2"/>
    <w:rsid w:val="002F765C"/>
    <w:rsid w:val="00300124"/>
    <w:rsid w:val="00326618"/>
    <w:rsid w:val="00355F10"/>
    <w:rsid w:val="00365356"/>
    <w:rsid w:val="00461EF3"/>
    <w:rsid w:val="004931F6"/>
    <w:rsid w:val="00497118"/>
    <w:rsid w:val="004B06A4"/>
    <w:rsid w:val="0050113D"/>
    <w:rsid w:val="00517ADB"/>
    <w:rsid w:val="00552501"/>
    <w:rsid w:val="005646BB"/>
    <w:rsid w:val="005726E5"/>
    <w:rsid w:val="005832BA"/>
    <w:rsid w:val="00590EBF"/>
    <w:rsid w:val="005F4BB3"/>
    <w:rsid w:val="0063723B"/>
    <w:rsid w:val="00651864"/>
    <w:rsid w:val="00661398"/>
    <w:rsid w:val="00673466"/>
    <w:rsid w:val="006D2FB0"/>
    <w:rsid w:val="007141FB"/>
    <w:rsid w:val="00727561"/>
    <w:rsid w:val="00763492"/>
    <w:rsid w:val="007766AA"/>
    <w:rsid w:val="007C0974"/>
    <w:rsid w:val="007C25C1"/>
    <w:rsid w:val="007D3C6C"/>
    <w:rsid w:val="007E1750"/>
    <w:rsid w:val="00816434"/>
    <w:rsid w:val="00822158"/>
    <w:rsid w:val="0087220E"/>
    <w:rsid w:val="00872C5D"/>
    <w:rsid w:val="008932AA"/>
    <w:rsid w:val="00895E55"/>
    <w:rsid w:val="008970E2"/>
    <w:rsid w:val="008A1A9A"/>
    <w:rsid w:val="008D1B3F"/>
    <w:rsid w:val="008D7AE7"/>
    <w:rsid w:val="008F101F"/>
    <w:rsid w:val="00903080"/>
    <w:rsid w:val="009A7F7E"/>
    <w:rsid w:val="009E3E36"/>
    <w:rsid w:val="009F2811"/>
    <w:rsid w:val="009F7FBD"/>
    <w:rsid w:val="00A00F71"/>
    <w:rsid w:val="00A167C5"/>
    <w:rsid w:val="00A3747B"/>
    <w:rsid w:val="00A541A5"/>
    <w:rsid w:val="00A95713"/>
    <w:rsid w:val="00A978D7"/>
    <w:rsid w:val="00AB005A"/>
    <w:rsid w:val="00AF366C"/>
    <w:rsid w:val="00B1317C"/>
    <w:rsid w:val="00B26452"/>
    <w:rsid w:val="00B5752D"/>
    <w:rsid w:val="00B826A4"/>
    <w:rsid w:val="00B973E9"/>
    <w:rsid w:val="00BB0C21"/>
    <w:rsid w:val="00BD659B"/>
    <w:rsid w:val="00BF60B1"/>
    <w:rsid w:val="00C47215"/>
    <w:rsid w:val="00C4771C"/>
    <w:rsid w:val="00C54BD5"/>
    <w:rsid w:val="00C6304A"/>
    <w:rsid w:val="00CA5BD8"/>
    <w:rsid w:val="00CC638E"/>
    <w:rsid w:val="00CD60F9"/>
    <w:rsid w:val="00CE1EA1"/>
    <w:rsid w:val="00CE780E"/>
    <w:rsid w:val="00D33D2B"/>
    <w:rsid w:val="00D93301"/>
    <w:rsid w:val="00D94B25"/>
    <w:rsid w:val="00DD234C"/>
    <w:rsid w:val="00DD3787"/>
    <w:rsid w:val="00E23232"/>
    <w:rsid w:val="00E42E56"/>
    <w:rsid w:val="00E52CA3"/>
    <w:rsid w:val="00E967FB"/>
    <w:rsid w:val="00EA5CBF"/>
    <w:rsid w:val="00EF5079"/>
    <w:rsid w:val="00F02C60"/>
    <w:rsid w:val="00F04009"/>
    <w:rsid w:val="00F125DA"/>
    <w:rsid w:val="00F61141"/>
    <w:rsid w:val="00FD64A5"/>
    <w:rsid w:val="0E245B74"/>
    <w:rsid w:val="414F3B10"/>
    <w:rsid w:val="68D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10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332</Words>
  <Characters>1899</Characters>
  <Lines>15</Lines>
  <Paragraphs>4</Paragraphs>
  <TotalTime>5</TotalTime>
  <ScaleCrop>false</ScaleCrop>
  <LinksUpToDate>false</LinksUpToDate>
  <CharactersWithSpaces>2227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2022-10-21T03:08:00Z</dcterms:created>
  <dc:creator>Administrator</dc:creator>
  <cp:lastModifiedBy>樊孝华</cp:lastModifiedBy>
  <cp:lastPrinted>2022-10-21T03:20:00Z</cp:lastPrinted>
  <dcterms:modified xsi:type="dcterms:W3CDTF">2022-12-27T08:17:21Z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590670FAC85A4BCF838FBF580D446C24</vt:lpwstr>
  </property>
</Properties>
</file>