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20" w:lineRule="exact"/>
        <w:jc w:val="center"/>
        <w:rPr>
          <w:rFonts w:eastAsia="方正仿宋简体"/>
          <w:bCs/>
          <w:color w:val="000000" w:themeColor="text1"/>
          <w:kern w:val="2"/>
          <w:sz w:val="32"/>
          <w:szCs w:val="32"/>
          <w14:textFill>
            <w14:solidFill>
              <w14:schemeClr w14:val="tx1"/>
            </w14:solidFill>
          </w14:textFill>
        </w:rPr>
      </w:pPr>
    </w:p>
    <w:p>
      <w:pPr>
        <w:ind w:firstLine="420" w:firstLineChars="200"/>
        <w:rPr>
          <w:color w:val="000000" w:themeColor="text1"/>
          <w:kern w:val="2"/>
          <w:sz w:val="21"/>
          <w:szCs w:val="22"/>
          <w14:textFill>
            <w14:solidFill>
              <w14:schemeClr w14:val="tx1"/>
            </w14:solidFill>
          </w14:textFill>
        </w:rPr>
      </w:pPr>
    </w:p>
    <w:p>
      <w:pPr>
        <w:spacing w:line="560" w:lineRule="exact"/>
        <w:jc w:val="center"/>
        <w:rPr>
          <w:rFonts w:eastAsia="方正仿宋简体"/>
          <w:bCs/>
          <w:color w:val="000000" w:themeColor="text1"/>
          <w:kern w:val="2"/>
          <w:sz w:val="32"/>
          <w:szCs w:val="32"/>
          <w14:textFill>
            <w14:solidFill>
              <w14:schemeClr w14:val="tx1"/>
            </w14:solidFill>
          </w14:textFill>
        </w:rPr>
      </w:pPr>
    </w:p>
    <w:p>
      <w:pPr>
        <w:spacing w:line="560" w:lineRule="exact"/>
        <w:jc w:val="center"/>
        <w:rPr>
          <w:rFonts w:eastAsia="方正仿宋简体"/>
          <w:bCs/>
          <w:color w:val="000000" w:themeColor="text1"/>
          <w:kern w:val="2"/>
          <w:sz w:val="32"/>
          <w:szCs w:val="32"/>
          <w14:textFill>
            <w14:solidFill>
              <w14:schemeClr w14:val="tx1"/>
            </w14:solidFill>
          </w14:textFill>
        </w:rPr>
      </w:pPr>
    </w:p>
    <w:p>
      <w:pPr>
        <w:spacing w:line="560" w:lineRule="exact"/>
        <w:jc w:val="center"/>
        <w:rPr>
          <w:rFonts w:eastAsia="方正仿宋简体"/>
          <w:bCs/>
          <w:color w:val="000000" w:themeColor="text1"/>
          <w:kern w:val="2"/>
          <w:sz w:val="32"/>
          <w:szCs w:val="32"/>
          <w14:textFill>
            <w14:solidFill>
              <w14:schemeClr w14:val="tx1"/>
            </w14:solidFill>
          </w14:textFill>
        </w:rPr>
      </w:pPr>
    </w:p>
    <w:p>
      <w:pPr>
        <w:spacing w:line="560" w:lineRule="exact"/>
        <w:jc w:val="center"/>
        <w:rPr>
          <w:rFonts w:eastAsia="方正仿宋简体"/>
          <w:bCs/>
          <w:color w:val="000000" w:themeColor="text1"/>
          <w:kern w:val="2"/>
          <w:sz w:val="32"/>
          <w:szCs w:val="32"/>
          <w14:textFill>
            <w14:solidFill>
              <w14:schemeClr w14:val="tx1"/>
            </w14:solidFill>
          </w14:textFill>
        </w:rPr>
      </w:pPr>
    </w:p>
    <w:p>
      <w:pPr>
        <w:spacing w:line="560" w:lineRule="exact"/>
        <w:jc w:val="center"/>
        <w:rPr>
          <w:rFonts w:eastAsia="方正仿宋简体"/>
          <w:bCs/>
          <w:color w:val="000000" w:themeColor="text1"/>
          <w:kern w:val="2"/>
          <w:sz w:val="32"/>
          <w:szCs w:val="32"/>
          <w14:textFill>
            <w14:solidFill>
              <w14:schemeClr w14:val="tx1"/>
            </w14:solidFill>
          </w14:textFill>
        </w:rPr>
      </w:pPr>
      <w:bookmarkStart w:id="0" w:name="_GoBack"/>
    </w:p>
    <w:p>
      <w:pPr>
        <w:autoSpaceDE w:val="0"/>
        <w:autoSpaceDN w:val="0"/>
        <w:adjustRightInd w:val="0"/>
        <w:spacing w:line="600" w:lineRule="exact"/>
        <w:jc w:val="center"/>
        <w:rPr>
          <w:rFonts w:eastAsia="方正仿宋简体"/>
          <w:bCs/>
          <w:color w:val="000000" w:themeColor="text1"/>
          <w:sz w:val="32"/>
          <w14:textFill>
            <w14:solidFill>
              <w14:schemeClr w14:val="tx1"/>
            </w14:solidFill>
          </w14:textFill>
        </w:rPr>
      </w:pPr>
      <w:r>
        <w:rPr>
          <w:rFonts w:eastAsia="方正仿宋简体"/>
          <w:bCs/>
          <w:color w:val="000000" w:themeColor="text1"/>
          <w:sz w:val="32"/>
          <w14:textFill>
            <w14:solidFill>
              <w14:schemeClr w14:val="tx1"/>
            </w14:solidFill>
          </w14:textFill>
        </w:rPr>
        <w:t>济兖政办字〔2022〕9号</w:t>
      </w:r>
    </w:p>
    <w:p>
      <w:pPr>
        <w:spacing w:line="538" w:lineRule="exact"/>
        <w:jc w:val="center"/>
        <w:rPr>
          <w:color w:val="000000" w:themeColor="text1"/>
          <w:kern w:val="2"/>
          <w:sz w:val="21"/>
          <w:szCs w:val="24"/>
          <w14:textFill>
            <w14:solidFill>
              <w14:schemeClr w14:val="tx1"/>
            </w14:solidFill>
          </w14:textFill>
        </w:rPr>
      </w:pPr>
    </w:p>
    <w:p>
      <w:pPr>
        <w:spacing w:line="538" w:lineRule="exact"/>
        <w:jc w:val="center"/>
        <w:rPr>
          <w:rFonts w:eastAsia="文星仿宋"/>
          <w:color w:val="000000" w:themeColor="text1"/>
          <w:kern w:val="2"/>
          <w:sz w:val="21"/>
          <w:szCs w:val="22"/>
          <w14:textFill>
            <w14:solidFill>
              <w14:schemeClr w14:val="tx1"/>
            </w14:solidFill>
          </w14:textFill>
        </w:rPr>
      </w:pPr>
    </w:p>
    <w:p>
      <w:pPr>
        <w:spacing w:line="538" w:lineRule="exact"/>
        <w:ind w:right="-100" w:rightChars="-50"/>
        <w:jc w:val="center"/>
        <w:rPr>
          <w:rFonts w:eastAsia="方正小标宋简体"/>
          <w:color w:val="000000" w:themeColor="text1"/>
          <w:spacing w:val="-4"/>
          <w:w w:val="98"/>
          <w:sz w:val="44"/>
          <w:szCs w:val="44"/>
          <w14:textFill>
            <w14:solidFill>
              <w14:schemeClr w14:val="tx1"/>
            </w14:solidFill>
          </w14:textFill>
        </w:rPr>
      </w:pPr>
      <w:r>
        <w:rPr>
          <w:rFonts w:eastAsia="方正小标宋简体"/>
          <w:color w:val="000000" w:themeColor="text1"/>
          <w:spacing w:val="-4"/>
          <w:w w:val="98"/>
          <w:sz w:val="44"/>
          <w:szCs w:val="44"/>
          <w14:textFill>
            <w14:solidFill>
              <w14:schemeClr w14:val="tx1"/>
            </w14:solidFill>
          </w14:textFill>
        </w:rPr>
        <w:t>济宁市兖州区人民政府办公室</w:t>
      </w:r>
    </w:p>
    <w:p>
      <w:pPr>
        <w:spacing w:line="538" w:lineRule="exact"/>
        <w:ind w:right="-100" w:rightChars="-50"/>
        <w:jc w:val="center"/>
        <w:rPr>
          <w:rFonts w:eastAsia="方正小标宋简体"/>
          <w:color w:val="000000" w:themeColor="text1"/>
          <w:spacing w:val="-4"/>
          <w:w w:val="98"/>
          <w:sz w:val="44"/>
          <w:szCs w:val="44"/>
          <w14:textFill>
            <w14:solidFill>
              <w14:schemeClr w14:val="tx1"/>
            </w14:solidFill>
          </w14:textFill>
        </w:rPr>
      </w:pPr>
      <w:r>
        <w:rPr>
          <w:rFonts w:eastAsia="方正小标宋简体"/>
          <w:color w:val="000000" w:themeColor="text1"/>
          <w:spacing w:val="-4"/>
          <w:w w:val="98"/>
          <w:sz w:val="44"/>
          <w:szCs w:val="44"/>
          <w14:textFill>
            <w14:solidFill>
              <w14:schemeClr w14:val="tx1"/>
            </w14:solidFill>
          </w14:textFill>
        </w:rPr>
        <w:t>关于印发济宁市兖州区</w:t>
      </w:r>
      <w:r>
        <w:rPr>
          <w:rFonts w:hint="eastAsia" w:eastAsia="方正小标宋简体"/>
          <w:color w:val="000000" w:themeColor="text1"/>
          <w:spacing w:val="-4"/>
          <w:w w:val="98"/>
          <w:sz w:val="44"/>
          <w:szCs w:val="44"/>
          <w14:textFill>
            <w14:solidFill>
              <w14:schemeClr w14:val="tx1"/>
            </w14:solidFill>
          </w14:textFill>
        </w:rPr>
        <w:t>《济宁市</w:t>
      </w:r>
      <w:r>
        <w:rPr>
          <w:rFonts w:eastAsia="方正小标宋简体"/>
          <w:color w:val="000000" w:themeColor="text1"/>
          <w:spacing w:val="-4"/>
          <w:w w:val="98"/>
          <w:sz w:val="44"/>
          <w:szCs w:val="44"/>
          <w14:textFill>
            <w14:solidFill>
              <w14:schemeClr w14:val="tx1"/>
            </w14:solidFill>
          </w14:textFill>
        </w:rPr>
        <w:t>应急物资储备体系建设规划（2021</w:t>
      </w:r>
      <w:r>
        <w:rPr>
          <w:rFonts w:eastAsia="仿宋_GB2312"/>
          <w:color w:val="000000" w:themeColor="text1"/>
          <w:sz w:val="32"/>
          <w:szCs w:val="32"/>
          <w14:textFill>
            <w14:solidFill>
              <w14:schemeClr w14:val="tx1"/>
            </w14:solidFill>
          </w14:textFill>
        </w:rPr>
        <w:t>—</w:t>
      </w:r>
      <w:r>
        <w:rPr>
          <w:rFonts w:eastAsia="方正小标宋简体"/>
          <w:color w:val="000000" w:themeColor="text1"/>
          <w:spacing w:val="-4"/>
          <w:w w:val="98"/>
          <w:sz w:val="44"/>
          <w:szCs w:val="44"/>
          <w14:textFill>
            <w14:solidFill>
              <w14:schemeClr w14:val="tx1"/>
            </w14:solidFill>
          </w14:textFill>
        </w:rPr>
        <w:t>2030年）</w:t>
      </w:r>
      <w:r>
        <w:rPr>
          <w:rFonts w:hint="eastAsia" w:eastAsia="方正小标宋简体"/>
          <w:color w:val="000000" w:themeColor="text1"/>
          <w:spacing w:val="-4"/>
          <w:w w:val="98"/>
          <w:sz w:val="44"/>
          <w:szCs w:val="44"/>
          <w14:textFill>
            <w14:solidFill>
              <w14:schemeClr w14:val="tx1"/>
            </w14:solidFill>
          </w14:textFill>
        </w:rPr>
        <w:t>》</w:t>
      </w:r>
      <w:r>
        <w:rPr>
          <w:rFonts w:eastAsia="方正小标宋简体"/>
          <w:color w:val="000000" w:themeColor="text1"/>
          <w:spacing w:val="-4"/>
          <w:w w:val="98"/>
          <w:sz w:val="44"/>
          <w:szCs w:val="44"/>
          <w14:textFill>
            <w14:solidFill>
              <w14:schemeClr w14:val="tx1"/>
            </w14:solidFill>
          </w14:textFill>
        </w:rPr>
        <w:t>实施方案的通知</w:t>
      </w:r>
    </w:p>
    <w:bookmarkEnd w:id="0"/>
    <w:p>
      <w:pPr>
        <w:spacing w:line="538" w:lineRule="exact"/>
        <w:jc w:val="center"/>
        <w:rPr>
          <w:rFonts w:eastAsia="方正小标宋简体"/>
          <w:color w:val="000000" w:themeColor="text1"/>
          <w:sz w:val="44"/>
          <w:szCs w:val="44"/>
          <w14:textFill>
            <w14:solidFill>
              <w14:schemeClr w14:val="tx1"/>
            </w14:solidFill>
          </w14:textFill>
        </w:rPr>
      </w:pPr>
    </w:p>
    <w:p>
      <w:pPr>
        <w:spacing w:line="538" w:lineRule="exac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各镇人民政府，各街道办事处，兖州工业园区管委会，区政府有关部门、单位：</w:t>
      </w:r>
    </w:p>
    <w:p>
      <w:pPr>
        <w:spacing w:line="538" w:lineRule="exact"/>
        <w:ind w:firstLine="598" w:firstLineChars="187"/>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《济宁市兖州区</w:t>
      </w:r>
      <w:r>
        <w:rPr>
          <w:rFonts w:hint="eastAsia" w:eastAsia="仿宋_GB2312"/>
          <w:color w:val="000000" w:themeColor="text1"/>
          <w:sz w:val="32"/>
          <w:szCs w:val="32"/>
          <w14:textFill>
            <w14:solidFill>
              <w14:schemeClr w14:val="tx1"/>
            </w14:solidFill>
          </w14:textFill>
        </w:rPr>
        <w:t>&lt;济宁市</w:t>
      </w:r>
      <w:r>
        <w:rPr>
          <w:rFonts w:eastAsia="仿宋_GB2312"/>
          <w:color w:val="000000" w:themeColor="text1"/>
          <w:sz w:val="32"/>
          <w:szCs w:val="32"/>
          <w14:textFill>
            <w14:solidFill>
              <w14:schemeClr w14:val="tx1"/>
            </w14:solidFill>
          </w14:textFill>
        </w:rPr>
        <w:t>应急物资储备体系建设规划（2021—2030年）</w:t>
      </w:r>
      <w:r>
        <w:rPr>
          <w:rFonts w:hint="eastAsia" w:eastAsia="仿宋_GB2312"/>
          <w:color w:val="000000" w:themeColor="text1"/>
          <w:sz w:val="32"/>
          <w:szCs w:val="32"/>
          <w14:textFill>
            <w14:solidFill>
              <w14:schemeClr w14:val="tx1"/>
            </w14:solidFill>
          </w14:textFill>
        </w:rPr>
        <w:t>&gt;</w:t>
      </w:r>
      <w:r>
        <w:rPr>
          <w:rFonts w:eastAsia="仿宋_GB2312"/>
          <w:color w:val="000000" w:themeColor="text1"/>
          <w:sz w:val="32"/>
          <w:szCs w:val="32"/>
          <w14:textFill>
            <w14:solidFill>
              <w14:schemeClr w14:val="tx1"/>
            </w14:solidFill>
          </w14:textFill>
        </w:rPr>
        <w:t>实施方案》已经区政府同意，现印发给你们，请认真组织实施。</w:t>
      </w:r>
    </w:p>
    <w:p>
      <w:pPr>
        <w:spacing w:line="538" w:lineRule="exact"/>
        <w:rPr>
          <w:rFonts w:eastAsia="仿宋_GB2312"/>
          <w:color w:val="000000" w:themeColor="text1"/>
          <w:sz w:val="32"/>
          <w:szCs w:val="32"/>
          <w14:textFill>
            <w14:solidFill>
              <w14:schemeClr w14:val="tx1"/>
            </w14:solidFill>
          </w14:textFill>
        </w:rPr>
      </w:pPr>
    </w:p>
    <w:p>
      <w:pPr>
        <w:spacing w:line="538" w:lineRule="exact"/>
        <w:rPr>
          <w:rFonts w:eastAsia="仿宋_GB2312"/>
          <w:color w:val="000000" w:themeColor="text1"/>
          <w:sz w:val="32"/>
          <w:szCs w:val="32"/>
          <w14:textFill>
            <w14:solidFill>
              <w14:schemeClr w14:val="tx1"/>
            </w14:solidFill>
          </w14:textFill>
        </w:rPr>
      </w:pPr>
    </w:p>
    <w:p>
      <w:pPr>
        <w:spacing w:line="538" w:lineRule="exact"/>
        <w:ind w:right="600" w:rightChars="300"/>
        <w:jc w:val="righ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济宁市兖州区人民政府办公室</w:t>
      </w:r>
    </w:p>
    <w:p>
      <w:pPr>
        <w:wordWrap w:val="0"/>
        <w:spacing w:line="538" w:lineRule="exact"/>
        <w:jc w:val="righ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 xml:space="preserve">2022年5月9日          </w:t>
      </w:r>
    </w:p>
    <w:p>
      <w:pPr>
        <w:spacing w:line="538"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（此件公开发布）</w:t>
      </w:r>
    </w:p>
    <w:p>
      <w:pPr>
        <w:spacing w:line="600" w:lineRule="exact"/>
        <w:ind w:right="-100" w:rightChars="-50"/>
        <w:rPr>
          <w:rFonts w:eastAsia="方正小标宋简体"/>
          <w:color w:val="000000" w:themeColor="text1"/>
          <w:sz w:val="44"/>
          <w:szCs w:val="44"/>
          <w14:textFill>
            <w14:solidFill>
              <w14:schemeClr w14:val="tx1"/>
            </w14:solidFill>
          </w14:textFill>
        </w:rPr>
      </w:pPr>
    </w:p>
    <w:p>
      <w:pPr>
        <w:spacing w:line="600" w:lineRule="exact"/>
        <w:ind w:right="-100" w:rightChars="-50"/>
        <w:jc w:val="center"/>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济宁市兖州区</w:t>
      </w:r>
      <w:r>
        <w:rPr>
          <w:rFonts w:hint="eastAsia" w:eastAsia="方正小标宋简体"/>
          <w:color w:val="000000" w:themeColor="text1"/>
          <w:sz w:val="44"/>
          <w:szCs w:val="44"/>
          <w14:textFill>
            <w14:solidFill>
              <w14:schemeClr w14:val="tx1"/>
            </w14:solidFill>
          </w14:textFill>
        </w:rPr>
        <w:t>《济宁市</w:t>
      </w:r>
      <w:r>
        <w:rPr>
          <w:rFonts w:eastAsia="方正小标宋简体"/>
          <w:color w:val="000000" w:themeColor="text1"/>
          <w:sz w:val="44"/>
          <w:szCs w:val="44"/>
          <w14:textFill>
            <w14:solidFill>
              <w14:schemeClr w14:val="tx1"/>
            </w14:solidFill>
          </w14:textFill>
        </w:rPr>
        <w:t>应急物资储备体系</w:t>
      </w:r>
    </w:p>
    <w:p>
      <w:pPr>
        <w:spacing w:line="600" w:lineRule="exact"/>
        <w:ind w:right="-100" w:rightChars="-50"/>
        <w:jc w:val="center"/>
        <w:rPr>
          <w:rFonts w:eastAsia="方正小标宋简体"/>
          <w:color w:val="000000" w:themeColor="text1"/>
          <w:sz w:val="44"/>
          <w:szCs w:val="44"/>
          <w14:textFill>
            <w14:solidFill>
              <w14:schemeClr w14:val="tx1"/>
            </w14:solidFill>
          </w14:textFill>
        </w:rPr>
      </w:pPr>
      <w:r>
        <w:rPr>
          <w:rFonts w:eastAsia="方正小标宋简体"/>
          <w:color w:val="000000" w:themeColor="text1"/>
          <w:sz w:val="44"/>
          <w:szCs w:val="44"/>
          <w14:textFill>
            <w14:solidFill>
              <w14:schemeClr w14:val="tx1"/>
            </w14:solidFill>
          </w14:textFill>
        </w:rPr>
        <w:t>建设规划（2021—2030年）</w:t>
      </w:r>
      <w:r>
        <w:rPr>
          <w:rFonts w:hint="eastAsia" w:eastAsia="方正小标宋简体"/>
          <w:color w:val="000000" w:themeColor="text1"/>
          <w:sz w:val="44"/>
          <w:szCs w:val="44"/>
          <w14:textFill>
            <w14:solidFill>
              <w14:schemeClr w14:val="tx1"/>
            </w14:solidFill>
          </w14:textFill>
        </w:rPr>
        <w:t>》</w:t>
      </w:r>
      <w:r>
        <w:rPr>
          <w:rFonts w:eastAsia="方正小标宋简体"/>
          <w:color w:val="000000" w:themeColor="text1"/>
          <w:sz w:val="44"/>
          <w:szCs w:val="44"/>
          <w14:textFill>
            <w14:solidFill>
              <w14:schemeClr w14:val="tx1"/>
            </w14:solidFill>
          </w14:textFill>
        </w:rPr>
        <w:t>实施方案</w:t>
      </w:r>
    </w:p>
    <w:p>
      <w:pPr>
        <w:spacing w:line="600" w:lineRule="exact"/>
        <w:ind w:right="-100" w:rightChars="-50" w:firstLine="640" w:firstLineChars="200"/>
        <w:rPr>
          <w:rFonts w:eastAsia="仿宋"/>
          <w:color w:val="000000" w:themeColor="text1"/>
          <w:sz w:val="32"/>
          <w:szCs w:val="32"/>
          <w14:textFill>
            <w14:solidFill>
              <w14:schemeClr w14:val="tx1"/>
            </w14:solidFill>
          </w14:textFill>
        </w:rPr>
      </w:pPr>
    </w:p>
    <w:p>
      <w:pPr>
        <w:spacing w:line="600" w:lineRule="exact"/>
        <w:ind w:right="-100" w:rightChars="-5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为加强兖州区应急物资储备体系建设，提高应对处置突发事件的能力和水平，保障人民生命财产安全，根据《中华人民共和国突发事件应对法》《中华人民共和国国家安全法》《山东省突发事件应对条例》《山东省应急物资储备体系建设规划（2020—2030年）》《济宁市应急物资储备体系建设规划（2021—2030年》等要求，制定本实施方案。</w:t>
      </w:r>
    </w:p>
    <w:p>
      <w:pPr>
        <w:spacing w:line="600" w:lineRule="exact"/>
        <w:ind w:right="-100" w:rightChars="-50" w:firstLine="640" w:firstLineChars="200"/>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一、总体要求</w:t>
      </w:r>
    </w:p>
    <w:p>
      <w:pPr>
        <w:spacing w:line="560" w:lineRule="exact"/>
        <w:ind w:right="-100" w:rightChars="-5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以习近平新时代中国特色社会主义思想为指导，深入贯彻党的十九大和十九届历次全会精神，认真学习贯彻习近平总书记关于应急管理体系和能力现代化重要论述，深入落实区委、区政府部署，以建立健全集中统一的应急物资保障体系为目标，把应急物资保障作为全区应急管理体系建设的重要内容，按照“统一调拨、平时服务、灾时应急、采储结合、节约高效”的原则，理顺体制、明确职责、优化布局、提升能力，完善应急物资储备管理机制，通过政府主导、市场化运作方式，构建政府、企业（商业）、社会、使用单位相衔接的应急物资储备体系，确保关键时刻拿得出、调得快、用得上、</w:t>
      </w:r>
      <w:r>
        <w:rPr>
          <w:rFonts w:eastAsia="仿宋_GB2312"/>
          <w:color w:val="000000" w:themeColor="text1"/>
          <w:spacing w:val="-6"/>
          <w:sz w:val="32"/>
          <w:szCs w:val="32"/>
          <w14:textFill>
            <w14:solidFill>
              <w14:schemeClr w14:val="tx1"/>
            </w14:solidFill>
          </w14:textFill>
        </w:rPr>
        <w:t>有保证，有效应对突发事件，切实维护人民群众生命财产安全。</w:t>
      </w:r>
    </w:p>
    <w:p>
      <w:pPr>
        <w:spacing w:line="560" w:lineRule="exact"/>
        <w:ind w:right="-100" w:rightChars="-50" w:firstLine="640" w:firstLineChars="200"/>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二、规划目标</w:t>
      </w:r>
    </w:p>
    <w:p>
      <w:pPr>
        <w:spacing w:line="560" w:lineRule="exact"/>
        <w:ind w:right="-100" w:rightChars="-5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按照立足平时准备、服务应急处置、服务应急保障的要求，科学确定应急物资的储备品种规模和储备方式比例，统筹规划全区应急物资储备布局。以补短板强弱项为导向、以理顺体制机制为保障、以整合优化职能为支撑。到2025年，基本建成分级分类管理、反应迅速、保障有力的应急物资储备体系，提升兖州区应急物资储备能力和管理水平。到2030年，建成分级分类储备、规模适度、品种齐全、布局合理、管理有序的应急物资储备体系，实现统一规划、统一布局、统一管理和统一调度，提高防范应对处置突发事件能力。</w:t>
      </w:r>
    </w:p>
    <w:p>
      <w:pPr>
        <w:spacing w:line="560" w:lineRule="exact"/>
        <w:ind w:right="-100" w:rightChars="-50" w:firstLine="640" w:firstLineChars="200"/>
        <w:rPr>
          <w:rFonts w:eastAsia="仿宋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（一）应急物资管理体系健全完善。</w:t>
      </w:r>
      <w:r>
        <w:rPr>
          <w:rFonts w:eastAsia="仿宋_GB2312"/>
          <w:color w:val="000000" w:themeColor="text1"/>
          <w:sz w:val="32"/>
          <w:szCs w:val="32"/>
          <w14:textFill>
            <w14:solidFill>
              <w14:schemeClr w14:val="tx1"/>
            </w14:solidFill>
          </w14:textFill>
        </w:rPr>
        <w:t>健全突发事件应急物资管理体制机制，形成职责分工明晰、管理职能完备、协作机制健全、灵敏高效、上下联动的应急物资管理体系。</w:t>
      </w:r>
    </w:p>
    <w:p>
      <w:pPr>
        <w:spacing w:line="560" w:lineRule="exact"/>
        <w:ind w:right="-100" w:rightChars="-50" w:firstLine="640" w:firstLineChars="200"/>
        <w:rPr>
          <w:rFonts w:eastAsia="仿宋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（二）应急物资储备体系科学完备。</w:t>
      </w:r>
      <w:r>
        <w:rPr>
          <w:rFonts w:eastAsia="仿宋_GB2312"/>
          <w:color w:val="000000" w:themeColor="text1"/>
          <w:sz w:val="32"/>
          <w:szCs w:val="32"/>
          <w14:textFill>
            <w14:solidFill>
              <w14:schemeClr w14:val="tx1"/>
            </w14:solidFill>
          </w14:textFill>
        </w:rPr>
        <w:t>构建以政府实物储备为基础、企业（商业）储备和产能储备为辅助、社会化储备为补充的应急物资储备格局，重点加强生活保障类、医疗卫生类、抢险救援类和特殊稀缺类物资储备，逐步形成品种丰富、规模适度、布局完善、信息共享、调拨高效的应急物资储备体系，基本满足应对处置一般突发事件的需要。</w:t>
      </w:r>
    </w:p>
    <w:p>
      <w:pPr>
        <w:spacing w:line="560" w:lineRule="exact"/>
        <w:ind w:right="-100" w:rightChars="-50" w:firstLine="640" w:firstLineChars="200"/>
        <w:rPr>
          <w:rFonts w:eastAsia="仿宋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（三）应急救援队伍装备持续改善。</w:t>
      </w:r>
      <w:r>
        <w:rPr>
          <w:rFonts w:eastAsia="仿宋_GB2312"/>
          <w:color w:val="000000" w:themeColor="text1"/>
          <w:sz w:val="32"/>
          <w:szCs w:val="32"/>
          <w14:textFill>
            <w14:solidFill>
              <w14:schemeClr w14:val="tx1"/>
            </w14:solidFill>
          </w14:textFill>
        </w:rPr>
        <w:t>加快构建以综合消防救援队伍为基础，社会救援队伍为辅助的应急救援保障机制，加强应急救援队伍装备器材配备，促进综合性消防救援队伍能力显著提升、社会应急救援力量健康有序发展，有效提升应急救援能力。</w:t>
      </w:r>
    </w:p>
    <w:p>
      <w:pPr>
        <w:spacing w:line="560" w:lineRule="exact"/>
        <w:ind w:right="-100" w:rightChars="-50" w:firstLine="640" w:firstLineChars="200"/>
        <w:rPr>
          <w:rFonts w:eastAsia="仿宋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（四）应急物资要素配置持续优化。</w:t>
      </w:r>
      <w:r>
        <w:rPr>
          <w:rFonts w:eastAsia="仿宋_GB2312"/>
          <w:color w:val="000000" w:themeColor="text1"/>
          <w:sz w:val="32"/>
          <w:szCs w:val="32"/>
          <w14:textFill>
            <w14:solidFill>
              <w14:schemeClr w14:val="tx1"/>
            </w14:solidFill>
          </w14:textFill>
        </w:rPr>
        <w:t>建立应急物资采购、生产调配、紧急调拨等制度。积极运用大数据、人工智能、云计算、模块化运输、物联网等数字技术，在应急、产业发展、资源调配、社会管理等方面更好发挥作用，提高应急状态下的要素高效协同配置能力。</w:t>
      </w:r>
    </w:p>
    <w:tbl>
      <w:tblPr>
        <w:tblStyle w:val="9"/>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 w:type="dxa"/>
          <w:bottom w:w="0" w:type="dxa"/>
          <w:right w:w="6" w:type="dxa"/>
        </w:tblCellMar>
      </w:tblPr>
      <w:tblGrid>
        <w:gridCol w:w="471"/>
        <w:gridCol w:w="2095"/>
        <w:gridCol w:w="852"/>
        <w:gridCol w:w="980"/>
        <w:gridCol w:w="1273"/>
        <w:gridCol w:w="891"/>
        <w:gridCol w:w="858"/>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50" w:hRule="atLeast"/>
          <w:jc w:val="center"/>
        </w:trPr>
        <w:tc>
          <w:tcPr>
            <w:tcW w:w="8789" w:type="dxa"/>
            <w:gridSpan w:val="8"/>
            <w:vAlign w:val="center"/>
          </w:tcPr>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专栏1  应急物资储备能力目标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20" w:hRule="atLeast"/>
          <w:jc w:val="center"/>
        </w:trPr>
        <w:tc>
          <w:tcPr>
            <w:tcW w:w="471" w:type="dxa"/>
            <w:vMerge w:val="restart"/>
            <w:vAlign w:val="center"/>
          </w:tcPr>
          <w:p>
            <w:pPr>
              <w:autoSpaceDE w:val="0"/>
              <w:autoSpaceDN w:val="0"/>
              <w:adjustRightInd w:val="0"/>
              <w:spacing w:line="260" w:lineRule="exact"/>
              <w:ind w:left="-40" w:leftChars="-20"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品类</w:t>
            </w:r>
          </w:p>
        </w:tc>
        <w:tc>
          <w:tcPr>
            <w:tcW w:w="2095" w:type="dxa"/>
            <w:vMerge w:val="restart"/>
            <w:vAlign w:val="center"/>
          </w:tcPr>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总体规模</w:t>
            </w:r>
          </w:p>
        </w:tc>
        <w:tc>
          <w:tcPr>
            <w:tcW w:w="3105" w:type="dxa"/>
            <w:gridSpan w:val="3"/>
            <w:vAlign w:val="center"/>
          </w:tcPr>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2025年</w:t>
            </w:r>
          </w:p>
        </w:tc>
        <w:tc>
          <w:tcPr>
            <w:tcW w:w="3118" w:type="dxa"/>
            <w:gridSpan w:val="3"/>
            <w:vAlign w:val="center"/>
          </w:tcPr>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2030年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471" w:hRule="atLeast"/>
          <w:jc w:val="center"/>
        </w:trPr>
        <w:tc>
          <w:tcPr>
            <w:tcW w:w="471" w:type="dxa"/>
            <w:vMerge w:val="continue"/>
            <w:vAlign w:val="center"/>
          </w:tcPr>
          <w:p>
            <w:pPr>
              <w:widowControl/>
              <w:spacing w:line="260" w:lineRule="exact"/>
              <w:ind w:left="-40" w:leftChars="-20" w:right="-40" w:rightChars="-20"/>
              <w:jc w:val="center"/>
              <w:rPr>
                <w:rFonts w:eastAsia="仿宋"/>
                <w:color w:val="000000" w:themeColor="text1"/>
                <w:sz w:val="24"/>
                <w:szCs w:val="24"/>
                <w14:textFill>
                  <w14:solidFill>
                    <w14:schemeClr w14:val="tx1"/>
                  </w14:solidFill>
                </w14:textFill>
              </w:rPr>
            </w:pPr>
          </w:p>
        </w:tc>
        <w:tc>
          <w:tcPr>
            <w:tcW w:w="2095" w:type="dxa"/>
            <w:vMerge w:val="continue"/>
            <w:vAlign w:val="center"/>
          </w:tcPr>
          <w:p>
            <w:pPr>
              <w:widowControl/>
              <w:spacing w:line="260" w:lineRule="exact"/>
              <w:jc w:val="center"/>
              <w:rPr>
                <w:rFonts w:eastAsia="仿宋"/>
                <w:color w:val="000000" w:themeColor="text1"/>
                <w:sz w:val="24"/>
                <w:szCs w:val="24"/>
                <w14:textFill>
                  <w14:solidFill>
                    <w14:schemeClr w14:val="tx1"/>
                  </w14:solidFill>
                </w14:textFill>
              </w:rPr>
            </w:pPr>
          </w:p>
        </w:tc>
        <w:tc>
          <w:tcPr>
            <w:tcW w:w="852" w:type="dxa"/>
            <w:tcMar>
              <w:top w:w="0" w:type="dxa"/>
              <w:left w:w="0" w:type="dxa"/>
              <w:bottom w:w="0" w:type="dxa"/>
              <w:right w:w="0" w:type="dxa"/>
            </w:tcMar>
            <w:vAlign w:val="center"/>
          </w:tcPr>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政府</w:t>
            </w:r>
          </w:p>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储备</w:t>
            </w:r>
          </w:p>
        </w:tc>
        <w:tc>
          <w:tcPr>
            <w:tcW w:w="980" w:type="dxa"/>
            <w:tcMar>
              <w:top w:w="0" w:type="dxa"/>
              <w:left w:w="0" w:type="dxa"/>
              <w:bottom w:w="0" w:type="dxa"/>
              <w:right w:w="0" w:type="dxa"/>
            </w:tcMar>
            <w:vAlign w:val="center"/>
          </w:tcPr>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企业</w:t>
            </w:r>
          </w:p>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（商业）</w:t>
            </w:r>
          </w:p>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储备</w:t>
            </w:r>
          </w:p>
        </w:tc>
        <w:tc>
          <w:tcPr>
            <w:tcW w:w="1273" w:type="dxa"/>
            <w:tcMar>
              <w:top w:w="0" w:type="dxa"/>
              <w:left w:w="0" w:type="dxa"/>
              <w:bottom w:w="0" w:type="dxa"/>
              <w:right w:w="0" w:type="dxa"/>
            </w:tcMar>
            <w:vAlign w:val="center"/>
          </w:tcPr>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产能储备</w:t>
            </w:r>
          </w:p>
        </w:tc>
        <w:tc>
          <w:tcPr>
            <w:tcW w:w="891" w:type="dxa"/>
            <w:tcMar>
              <w:top w:w="0" w:type="dxa"/>
              <w:left w:w="0" w:type="dxa"/>
              <w:bottom w:w="0" w:type="dxa"/>
              <w:right w:w="0" w:type="dxa"/>
            </w:tcMar>
            <w:vAlign w:val="center"/>
          </w:tcPr>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政府</w:t>
            </w:r>
          </w:p>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储备</w:t>
            </w:r>
          </w:p>
        </w:tc>
        <w:tc>
          <w:tcPr>
            <w:tcW w:w="858" w:type="dxa"/>
            <w:tcMar>
              <w:top w:w="0" w:type="dxa"/>
              <w:left w:w="0" w:type="dxa"/>
              <w:bottom w:w="0" w:type="dxa"/>
              <w:right w:w="0" w:type="dxa"/>
            </w:tcMar>
            <w:vAlign w:val="center"/>
          </w:tcPr>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企业</w:t>
            </w:r>
          </w:p>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（商业）</w:t>
            </w:r>
          </w:p>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储备</w:t>
            </w:r>
          </w:p>
        </w:tc>
        <w:tc>
          <w:tcPr>
            <w:tcW w:w="1369" w:type="dxa"/>
            <w:tcMar>
              <w:top w:w="0" w:type="dxa"/>
              <w:left w:w="0" w:type="dxa"/>
              <w:bottom w:w="0" w:type="dxa"/>
              <w:right w:w="0" w:type="dxa"/>
            </w:tcMar>
            <w:vAlign w:val="center"/>
          </w:tcPr>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产能储备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828" w:hRule="atLeast"/>
          <w:jc w:val="center"/>
        </w:trPr>
        <w:tc>
          <w:tcPr>
            <w:tcW w:w="471" w:type="dxa"/>
            <w:vAlign w:val="center"/>
          </w:tcPr>
          <w:p>
            <w:pPr>
              <w:autoSpaceDE w:val="0"/>
              <w:autoSpaceDN w:val="0"/>
              <w:adjustRightInd w:val="0"/>
              <w:spacing w:line="260" w:lineRule="exact"/>
              <w:ind w:left="-40" w:leftChars="-20"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生活保障类</w:t>
            </w:r>
          </w:p>
        </w:tc>
        <w:tc>
          <w:tcPr>
            <w:tcW w:w="2095" w:type="dxa"/>
            <w:vAlign w:val="center"/>
          </w:tcPr>
          <w:p>
            <w:pPr>
              <w:autoSpaceDE w:val="0"/>
              <w:autoSpaceDN w:val="0"/>
              <w:adjustRightInd w:val="0"/>
              <w:spacing w:line="260" w:lineRule="exac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到2025年，达到保障0.5万集中转移安置人口15天基本生活的规模；到2030年，达到保障0.7万集中转移安置人口30天基本生活的规模。</w:t>
            </w:r>
          </w:p>
        </w:tc>
        <w:tc>
          <w:tcPr>
            <w:tcW w:w="852" w:type="dxa"/>
            <w:vAlign w:val="center"/>
          </w:tcPr>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0.5万人</w:t>
            </w:r>
          </w:p>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7天</w:t>
            </w:r>
          </w:p>
        </w:tc>
        <w:tc>
          <w:tcPr>
            <w:tcW w:w="980" w:type="dxa"/>
            <w:vAlign w:val="center"/>
          </w:tcPr>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0.5万人</w:t>
            </w:r>
          </w:p>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5天</w:t>
            </w:r>
          </w:p>
        </w:tc>
        <w:tc>
          <w:tcPr>
            <w:tcW w:w="1273" w:type="dxa"/>
            <w:vAlign w:val="center"/>
          </w:tcPr>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0.5万人保障能力：3天</w:t>
            </w:r>
          </w:p>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每天产能保障能力：0.125万（人·天）</w:t>
            </w:r>
          </w:p>
        </w:tc>
        <w:tc>
          <w:tcPr>
            <w:tcW w:w="891" w:type="dxa"/>
            <w:vAlign w:val="center"/>
          </w:tcPr>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0.7万人10天</w:t>
            </w:r>
          </w:p>
        </w:tc>
        <w:tc>
          <w:tcPr>
            <w:tcW w:w="858" w:type="dxa"/>
            <w:vAlign w:val="center"/>
          </w:tcPr>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0.7万人</w:t>
            </w:r>
          </w:p>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7天</w:t>
            </w:r>
          </w:p>
        </w:tc>
        <w:tc>
          <w:tcPr>
            <w:tcW w:w="1369" w:type="dxa"/>
            <w:vAlign w:val="center"/>
          </w:tcPr>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0.7万人保障能力：13天</w:t>
            </w:r>
          </w:p>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每天产能保障能力：0.35万（人·天）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2277" w:hRule="atLeast"/>
          <w:jc w:val="center"/>
        </w:trPr>
        <w:tc>
          <w:tcPr>
            <w:tcW w:w="471" w:type="dxa"/>
            <w:vMerge w:val="restart"/>
            <w:vAlign w:val="center"/>
          </w:tcPr>
          <w:p>
            <w:pPr>
              <w:autoSpaceDE w:val="0"/>
              <w:autoSpaceDN w:val="0"/>
              <w:adjustRightInd w:val="0"/>
              <w:spacing w:line="260" w:lineRule="exact"/>
              <w:ind w:left="-40" w:leftChars="-20"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医疗卫生类</w:t>
            </w:r>
          </w:p>
        </w:tc>
        <w:tc>
          <w:tcPr>
            <w:tcW w:w="2095" w:type="dxa"/>
            <w:vMerge w:val="restart"/>
            <w:vAlign w:val="center"/>
          </w:tcPr>
          <w:p>
            <w:pPr>
              <w:autoSpaceDE w:val="0"/>
              <w:autoSpaceDN w:val="0"/>
              <w:adjustRightInd w:val="0"/>
              <w:spacing w:line="260" w:lineRule="exac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到2025年，突发公共卫生事件类（</w:t>
            </w:r>
            <w:r>
              <w:rPr>
                <w:rFonts w:hint="eastAsia" w:ascii="宋体" w:hAnsi="宋体" w:cs="宋体"/>
                <w:color w:val="000000" w:themeColor="text1"/>
                <w:sz w:val="24"/>
                <w:szCs w:val="24"/>
                <w14:textFill>
                  <w14:solidFill>
                    <w14:schemeClr w14:val="tx1"/>
                  </w14:solidFill>
                </w14:textFill>
              </w:rPr>
              <w:t>Ⅰ</w:t>
            </w:r>
            <w:r>
              <w:rPr>
                <w:rFonts w:eastAsia="仿宋"/>
                <w:color w:val="000000" w:themeColor="text1"/>
                <w:sz w:val="24"/>
                <w:szCs w:val="24"/>
                <w14:textFill>
                  <w14:solidFill>
                    <w14:schemeClr w14:val="tx1"/>
                  </w14:solidFill>
                </w14:textFill>
              </w:rPr>
              <w:t>类）应急物资储备达到保障0.1万人90天医疗救治的规模；突发医学紧急救援类（</w:t>
            </w:r>
            <w:r>
              <w:rPr>
                <w:rFonts w:hint="eastAsia" w:ascii="宋体" w:hAnsi="宋体" w:cs="宋体"/>
                <w:color w:val="000000" w:themeColor="text1"/>
                <w:sz w:val="24"/>
                <w:szCs w:val="24"/>
                <w14:textFill>
                  <w14:solidFill>
                    <w14:schemeClr w14:val="tx1"/>
                  </w14:solidFill>
                </w14:textFill>
              </w:rPr>
              <w:t>Ⅱ</w:t>
            </w:r>
            <w:r>
              <w:rPr>
                <w:rFonts w:eastAsia="仿宋"/>
                <w:color w:val="000000" w:themeColor="text1"/>
                <w:sz w:val="24"/>
                <w:szCs w:val="24"/>
                <w14:textFill>
                  <w14:solidFill>
                    <w14:schemeClr w14:val="tx1"/>
                  </w14:solidFill>
                </w14:textFill>
              </w:rPr>
              <w:t>类）应急储备物资达到保障0.2万人15</w:t>
            </w:r>
            <w:r>
              <w:rPr>
                <w:rFonts w:eastAsia="仿宋"/>
                <w:color w:val="000000" w:themeColor="text1"/>
                <w:spacing w:val="-6"/>
                <w:sz w:val="24"/>
                <w:szCs w:val="24"/>
                <w14:textFill>
                  <w14:solidFill>
                    <w14:schemeClr w14:val="tx1"/>
                  </w14:solidFill>
                </w14:textFill>
              </w:rPr>
              <w:t>天紧急医学救援的规模。</w:t>
            </w:r>
          </w:p>
          <w:p>
            <w:pPr>
              <w:autoSpaceDE w:val="0"/>
              <w:autoSpaceDN w:val="0"/>
              <w:adjustRightInd w:val="0"/>
              <w:spacing w:line="260" w:lineRule="exac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到2030年，以上物资分别达到保障0.2万人90天医疗救治和0.3万人21天紧急医学救援的规模。</w:t>
            </w:r>
          </w:p>
        </w:tc>
        <w:tc>
          <w:tcPr>
            <w:tcW w:w="852" w:type="dxa"/>
            <w:vAlign w:val="center"/>
          </w:tcPr>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Ⅰ</w:t>
            </w:r>
            <w:r>
              <w:rPr>
                <w:rFonts w:eastAsia="仿宋"/>
                <w:color w:val="000000" w:themeColor="text1"/>
                <w:sz w:val="24"/>
                <w:szCs w:val="24"/>
                <w14:textFill>
                  <w14:solidFill>
                    <w14:schemeClr w14:val="tx1"/>
                  </w14:solidFill>
                </w14:textFill>
              </w:rPr>
              <w:t>类</w:t>
            </w:r>
          </w:p>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0.1万人</w:t>
            </w:r>
          </w:p>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1个月</w:t>
            </w:r>
          </w:p>
        </w:tc>
        <w:tc>
          <w:tcPr>
            <w:tcW w:w="980" w:type="dxa"/>
            <w:vAlign w:val="center"/>
          </w:tcPr>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Ⅰ</w:t>
            </w:r>
            <w:r>
              <w:rPr>
                <w:rFonts w:eastAsia="仿宋"/>
                <w:color w:val="000000" w:themeColor="text1"/>
                <w:sz w:val="24"/>
                <w:szCs w:val="24"/>
                <w14:textFill>
                  <w14:solidFill>
                    <w14:schemeClr w14:val="tx1"/>
                  </w14:solidFill>
                </w14:textFill>
              </w:rPr>
              <w:t>类</w:t>
            </w:r>
          </w:p>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0.1万人</w:t>
            </w:r>
          </w:p>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1个月</w:t>
            </w:r>
          </w:p>
        </w:tc>
        <w:tc>
          <w:tcPr>
            <w:tcW w:w="1273" w:type="dxa"/>
            <w:vAlign w:val="center"/>
          </w:tcPr>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Ⅰ</w:t>
            </w:r>
            <w:r>
              <w:rPr>
                <w:rFonts w:eastAsia="仿宋"/>
                <w:color w:val="000000" w:themeColor="text1"/>
                <w:sz w:val="24"/>
                <w:szCs w:val="24"/>
                <w14:textFill>
                  <w14:solidFill>
                    <w14:schemeClr w14:val="tx1"/>
                  </w14:solidFill>
                </w14:textFill>
              </w:rPr>
              <w:t>类</w:t>
            </w:r>
          </w:p>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保障能力：0.1万人</w:t>
            </w:r>
          </w:p>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1个月</w:t>
            </w:r>
          </w:p>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每天产能保障能力：500（人·天）</w:t>
            </w:r>
          </w:p>
        </w:tc>
        <w:tc>
          <w:tcPr>
            <w:tcW w:w="891" w:type="dxa"/>
            <w:vAlign w:val="center"/>
          </w:tcPr>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Ⅰ</w:t>
            </w:r>
            <w:r>
              <w:rPr>
                <w:rFonts w:eastAsia="仿宋"/>
                <w:color w:val="000000" w:themeColor="text1"/>
                <w:sz w:val="24"/>
                <w:szCs w:val="24"/>
                <w14:textFill>
                  <w14:solidFill>
                    <w14:schemeClr w14:val="tx1"/>
                  </w14:solidFill>
                </w14:textFill>
              </w:rPr>
              <w:t>类</w:t>
            </w:r>
          </w:p>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0.2万人1个月</w:t>
            </w:r>
          </w:p>
        </w:tc>
        <w:tc>
          <w:tcPr>
            <w:tcW w:w="858" w:type="dxa"/>
            <w:vAlign w:val="center"/>
          </w:tcPr>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Ⅰ</w:t>
            </w:r>
            <w:r>
              <w:rPr>
                <w:rFonts w:eastAsia="仿宋"/>
                <w:color w:val="000000" w:themeColor="text1"/>
                <w:sz w:val="24"/>
                <w:szCs w:val="24"/>
                <w14:textFill>
                  <w14:solidFill>
                    <w14:schemeClr w14:val="tx1"/>
                  </w14:solidFill>
                </w14:textFill>
              </w:rPr>
              <w:t>类</w:t>
            </w:r>
          </w:p>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0.2万人</w:t>
            </w:r>
          </w:p>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1个月</w:t>
            </w:r>
          </w:p>
        </w:tc>
        <w:tc>
          <w:tcPr>
            <w:tcW w:w="1369" w:type="dxa"/>
            <w:vAlign w:val="center"/>
          </w:tcPr>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Ⅰ</w:t>
            </w:r>
            <w:r>
              <w:rPr>
                <w:rFonts w:eastAsia="仿宋"/>
                <w:color w:val="000000" w:themeColor="text1"/>
                <w:sz w:val="24"/>
                <w:szCs w:val="24"/>
                <w14:textFill>
                  <w14:solidFill>
                    <w14:schemeClr w14:val="tx1"/>
                  </w14:solidFill>
                </w14:textFill>
              </w:rPr>
              <w:t>类</w:t>
            </w:r>
          </w:p>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保障能力：</w:t>
            </w:r>
          </w:p>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0.2万人1个月每天产能保障能力：1000（人·天）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1538" w:hRule="atLeast"/>
          <w:jc w:val="center"/>
        </w:trPr>
        <w:tc>
          <w:tcPr>
            <w:tcW w:w="471" w:type="dxa"/>
            <w:vMerge w:val="continue"/>
            <w:vAlign w:val="center"/>
          </w:tcPr>
          <w:p>
            <w:pPr>
              <w:widowControl/>
              <w:spacing w:line="260" w:lineRule="exact"/>
              <w:ind w:left="-40" w:leftChars="-20" w:right="-40" w:rightChars="-20"/>
              <w:jc w:val="center"/>
              <w:rPr>
                <w:rFonts w:eastAsia="仿宋"/>
                <w:color w:val="000000" w:themeColor="text1"/>
                <w:sz w:val="24"/>
                <w:szCs w:val="24"/>
                <w14:textFill>
                  <w14:solidFill>
                    <w14:schemeClr w14:val="tx1"/>
                  </w14:solidFill>
                </w14:textFill>
              </w:rPr>
            </w:pPr>
          </w:p>
        </w:tc>
        <w:tc>
          <w:tcPr>
            <w:tcW w:w="2095" w:type="dxa"/>
            <w:vMerge w:val="continue"/>
            <w:vAlign w:val="center"/>
          </w:tcPr>
          <w:p>
            <w:pPr>
              <w:widowControl/>
              <w:spacing w:line="260" w:lineRule="exact"/>
              <w:rPr>
                <w:rFonts w:eastAsia="仿宋"/>
                <w:color w:val="000000" w:themeColor="text1"/>
                <w:sz w:val="24"/>
                <w:szCs w:val="24"/>
                <w14:textFill>
                  <w14:solidFill>
                    <w14:schemeClr w14:val="tx1"/>
                  </w14:solidFill>
                </w14:textFill>
              </w:rPr>
            </w:pPr>
          </w:p>
        </w:tc>
        <w:tc>
          <w:tcPr>
            <w:tcW w:w="852" w:type="dxa"/>
            <w:vAlign w:val="center"/>
          </w:tcPr>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Ⅱ</w:t>
            </w:r>
            <w:r>
              <w:rPr>
                <w:rFonts w:eastAsia="仿宋"/>
                <w:color w:val="000000" w:themeColor="text1"/>
                <w:sz w:val="24"/>
                <w:szCs w:val="24"/>
                <w14:textFill>
                  <w14:solidFill>
                    <w14:schemeClr w14:val="tx1"/>
                  </w14:solidFill>
                </w14:textFill>
              </w:rPr>
              <w:t>类</w:t>
            </w:r>
          </w:p>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0.2万人</w:t>
            </w:r>
          </w:p>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7天</w:t>
            </w:r>
          </w:p>
        </w:tc>
        <w:tc>
          <w:tcPr>
            <w:tcW w:w="980" w:type="dxa"/>
            <w:vAlign w:val="center"/>
          </w:tcPr>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Ⅱ</w:t>
            </w:r>
            <w:r>
              <w:rPr>
                <w:rFonts w:eastAsia="仿宋"/>
                <w:color w:val="000000" w:themeColor="text1"/>
                <w:sz w:val="24"/>
                <w:szCs w:val="24"/>
                <w14:textFill>
                  <w14:solidFill>
                    <w14:schemeClr w14:val="tx1"/>
                  </w14:solidFill>
                </w14:textFill>
              </w:rPr>
              <w:t>类</w:t>
            </w:r>
          </w:p>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0.2万人</w:t>
            </w:r>
          </w:p>
          <w:p>
            <w:pPr>
              <w:autoSpaceDE w:val="0"/>
              <w:autoSpaceDN w:val="0"/>
              <w:adjustRightInd w:val="0"/>
              <w:spacing w:line="260" w:lineRule="exact"/>
              <w:jc w:val="center"/>
              <w:rPr>
                <w:rFonts w:eastAsia="仿宋"/>
                <w:color w:val="000000" w:themeColor="text1"/>
                <w:sz w:val="24"/>
                <w:szCs w:val="24"/>
                <w:shd w:val="pct10" w:color="auto" w:fill="FFFFFF"/>
                <w14:textFill>
                  <w14:solidFill>
                    <w14:schemeClr w14:val="tx1"/>
                  </w14:solidFill>
                </w14:textFill>
              </w:rPr>
            </w:pPr>
            <w:r>
              <w:rPr>
                <w:rFonts w:eastAsia="仿宋"/>
                <w:color w:val="000000" w:themeColor="text1"/>
                <w:sz w:val="24"/>
                <w:szCs w:val="24"/>
                <w14:textFill>
                  <w14:solidFill>
                    <w14:schemeClr w14:val="tx1"/>
                  </w14:solidFill>
                </w14:textFill>
              </w:rPr>
              <w:t>5天</w:t>
            </w:r>
          </w:p>
        </w:tc>
        <w:tc>
          <w:tcPr>
            <w:tcW w:w="1273" w:type="dxa"/>
            <w:vAlign w:val="center"/>
          </w:tcPr>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Ⅱ</w:t>
            </w:r>
            <w:r>
              <w:rPr>
                <w:rFonts w:eastAsia="仿宋"/>
                <w:color w:val="000000" w:themeColor="text1"/>
                <w:sz w:val="24"/>
                <w:szCs w:val="24"/>
                <w14:textFill>
                  <w14:solidFill>
                    <w14:schemeClr w14:val="tx1"/>
                  </w14:solidFill>
                </w14:textFill>
              </w:rPr>
              <w:t>类</w:t>
            </w:r>
          </w:p>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保障能力：0.2万人3天</w:t>
            </w:r>
          </w:p>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每天产能保障能力：500（人·天）</w:t>
            </w:r>
          </w:p>
        </w:tc>
        <w:tc>
          <w:tcPr>
            <w:tcW w:w="891" w:type="dxa"/>
            <w:vAlign w:val="center"/>
          </w:tcPr>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Ⅱ</w:t>
            </w:r>
            <w:r>
              <w:rPr>
                <w:rFonts w:eastAsia="仿宋"/>
                <w:color w:val="000000" w:themeColor="text1"/>
                <w:sz w:val="24"/>
                <w:szCs w:val="24"/>
                <w14:textFill>
                  <w14:solidFill>
                    <w14:schemeClr w14:val="tx1"/>
                  </w14:solidFill>
                </w14:textFill>
              </w:rPr>
              <w:t>类</w:t>
            </w:r>
          </w:p>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0.3万人</w:t>
            </w:r>
          </w:p>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7天</w:t>
            </w:r>
          </w:p>
        </w:tc>
        <w:tc>
          <w:tcPr>
            <w:tcW w:w="858" w:type="dxa"/>
            <w:vAlign w:val="center"/>
          </w:tcPr>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Ⅱ</w:t>
            </w:r>
            <w:r>
              <w:rPr>
                <w:rFonts w:eastAsia="仿宋"/>
                <w:color w:val="000000" w:themeColor="text1"/>
                <w:sz w:val="24"/>
                <w:szCs w:val="24"/>
                <w14:textFill>
                  <w14:solidFill>
                    <w14:schemeClr w14:val="tx1"/>
                  </w14:solidFill>
                </w14:textFill>
              </w:rPr>
              <w:t>类</w:t>
            </w:r>
          </w:p>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0.3万人</w:t>
            </w:r>
          </w:p>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7天</w:t>
            </w:r>
          </w:p>
        </w:tc>
        <w:tc>
          <w:tcPr>
            <w:tcW w:w="1369" w:type="dxa"/>
            <w:vAlign w:val="center"/>
          </w:tcPr>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Ⅱ</w:t>
            </w:r>
            <w:r>
              <w:rPr>
                <w:rFonts w:eastAsia="仿宋"/>
                <w:color w:val="000000" w:themeColor="text1"/>
                <w:sz w:val="24"/>
                <w:szCs w:val="24"/>
                <w14:textFill>
                  <w14:solidFill>
                    <w14:schemeClr w14:val="tx1"/>
                  </w14:solidFill>
                </w14:textFill>
              </w:rPr>
              <w:t>类</w:t>
            </w:r>
          </w:p>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保障能力：0.3万人7天</w:t>
            </w:r>
          </w:p>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每天产能保障能力：1400（人·天）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398" w:hRule="atLeast"/>
          <w:jc w:val="center"/>
        </w:trPr>
        <w:tc>
          <w:tcPr>
            <w:tcW w:w="471" w:type="dxa"/>
            <w:vAlign w:val="center"/>
          </w:tcPr>
          <w:p>
            <w:pPr>
              <w:autoSpaceDE w:val="0"/>
              <w:autoSpaceDN w:val="0"/>
              <w:adjustRightInd w:val="0"/>
              <w:spacing w:line="260" w:lineRule="exact"/>
              <w:ind w:left="-40" w:leftChars="-20"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抢险救援类</w:t>
            </w:r>
          </w:p>
        </w:tc>
        <w:tc>
          <w:tcPr>
            <w:tcW w:w="2095" w:type="dxa"/>
            <w:vAlign w:val="center"/>
          </w:tcPr>
          <w:p>
            <w:pPr>
              <w:autoSpaceDE w:val="0"/>
              <w:autoSpaceDN w:val="0"/>
              <w:adjustRightInd w:val="0"/>
              <w:spacing w:line="260" w:lineRule="exac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抢险救援类应急物资储备达到一般突发事件防范应对需要规模。</w:t>
            </w:r>
          </w:p>
        </w:tc>
        <w:tc>
          <w:tcPr>
            <w:tcW w:w="3105" w:type="dxa"/>
            <w:gridSpan w:val="3"/>
            <w:vAlign w:val="center"/>
          </w:tcPr>
          <w:p>
            <w:pPr>
              <w:autoSpaceDE w:val="0"/>
              <w:autoSpaceDN w:val="0"/>
              <w:adjustRightInd w:val="0"/>
              <w:spacing w:line="260" w:lineRule="exac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按队伍建设标准配备消防火灾、生产安全事故、防汛抗旱等装备。</w:t>
            </w:r>
          </w:p>
        </w:tc>
        <w:tc>
          <w:tcPr>
            <w:tcW w:w="3118" w:type="dxa"/>
            <w:gridSpan w:val="3"/>
            <w:vAlign w:val="center"/>
          </w:tcPr>
          <w:p>
            <w:pPr>
              <w:autoSpaceDE w:val="0"/>
              <w:autoSpaceDN w:val="0"/>
              <w:adjustRightInd w:val="0"/>
              <w:spacing w:line="260" w:lineRule="exac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形成应急保障物资3小时运输圈，基本建成保证重点、辐射周边的全灾种物资储备体系。多灾种救援装备在区级综合性消防救援队伍配备不低于10%。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1110" w:hRule="atLeast"/>
          <w:jc w:val="center"/>
        </w:trPr>
        <w:tc>
          <w:tcPr>
            <w:tcW w:w="471" w:type="dxa"/>
            <w:vAlign w:val="center"/>
          </w:tcPr>
          <w:p>
            <w:pPr>
              <w:autoSpaceDE w:val="0"/>
              <w:autoSpaceDN w:val="0"/>
              <w:adjustRightInd w:val="0"/>
              <w:spacing w:line="260" w:lineRule="exact"/>
              <w:ind w:left="-40" w:leftChars="-20"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特殊稀缺类</w:t>
            </w:r>
          </w:p>
        </w:tc>
        <w:tc>
          <w:tcPr>
            <w:tcW w:w="2095" w:type="dxa"/>
            <w:vAlign w:val="center"/>
          </w:tcPr>
          <w:p>
            <w:pPr>
              <w:autoSpaceDE w:val="0"/>
              <w:autoSpaceDN w:val="0"/>
              <w:adjustRightInd w:val="0"/>
              <w:spacing w:line="260" w:lineRule="exac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储备本区主要突发事件的防范应对所需要的特殊稀缺物资。</w:t>
            </w:r>
          </w:p>
        </w:tc>
        <w:tc>
          <w:tcPr>
            <w:tcW w:w="3105" w:type="dxa"/>
            <w:gridSpan w:val="3"/>
            <w:vAlign w:val="center"/>
          </w:tcPr>
          <w:p>
            <w:pPr>
              <w:autoSpaceDE w:val="0"/>
              <w:autoSpaceDN w:val="0"/>
              <w:adjustRightInd w:val="0"/>
              <w:spacing w:line="260" w:lineRule="exac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特种防护、救生、侦检、输转、堵漏等急需特殊稀缺物资具备一定储备量。</w:t>
            </w:r>
          </w:p>
        </w:tc>
        <w:tc>
          <w:tcPr>
            <w:tcW w:w="3118" w:type="dxa"/>
            <w:gridSpan w:val="3"/>
            <w:vAlign w:val="center"/>
          </w:tcPr>
          <w:p>
            <w:pPr>
              <w:autoSpaceDE w:val="0"/>
              <w:autoSpaceDN w:val="0"/>
              <w:adjustRightInd w:val="0"/>
              <w:spacing w:line="260" w:lineRule="exac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全灾种急需特殊稀缺物资储备达到本区突发事件防范应对需要规模。</w:t>
            </w:r>
          </w:p>
        </w:tc>
      </w:tr>
    </w:tbl>
    <w:p>
      <w:pPr>
        <w:spacing w:line="100" w:lineRule="exact"/>
        <w:ind w:right="-100" w:rightChars="-50" w:firstLine="640" w:firstLineChars="200"/>
        <w:rPr>
          <w:rFonts w:eastAsia="仿宋"/>
          <w:color w:val="000000" w:themeColor="text1"/>
          <w:sz w:val="32"/>
          <w:szCs w:val="32"/>
          <w14:textFill>
            <w14:solidFill>
              <w14:schemeClr w14:val="tx1"/>
            </w14:solidFill>
          </w14:textFill>
        </w:rPr>
      </w:pPr>
    </w:p>
    <w:tbl>
      <w:tblPr>
        <w:tblStyle w:val="9"/>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6" w:type="dxa"/>
          <w:bottom w:w="0" w:type="dxa"/>
          <w:right w:w="6" w:type="dxa"/>
        </w:tblCellMar>
      </w:tblPr>
      <w:tblGrid>
        <w:gridCol w:w="892"/>
        <w:gridCol w:w="7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594" w:hRule="atLeast"/>
          <w:jc w:val="center"/>
        </w:trPr>
        <w:tc>
          <w:tcPr>
            <w:tcW w:w="8768" w:type="dxa"/>
            <w:gridSpan w:val="2"/>
            <w:vAlign w:val="center"/>
          </w:tcPr>
          <w:p>
            <w:pPr>
              <w:autoSpaceDE w:val="0"/>
              <w:autoSpaceDN w:val="0"/>
              <w:adjustRightInd w:val="0"/>
              <w:spacing w:line="26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专栏2  应急物资政府实物储备布局目标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558" w:hRule="atLeast"/>
          <w:jc w:val="center"/>
        </w:trPr>
        <w:tc>
          <w:tcPr>
            <w:tcW w:w="8768" w:type="dxa"/>
            <w:gridSpan w:val="2"/>
            <w:vAlign w:val="center"/>
          </w:tcPr>
          <w:p>
            <w:pPr>
              <w:autoSpaceDE w:val="0"/>
              <w:autoSpaceDN w:val="0"/>
              <w:adjustRightInd w:val="0"/>
              <w:spacing w:line="260" w:lineRule="exact"/>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一、综合应急物资储备布局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558" w:hRule="atLeast"/>
          <w:jc w:val="center"/>
        </w:trPr>
        <w:tc>
          <w:tcPr>
            <w:tcW w:w="890" w:type="dxa"/>
            <w:vAlign w:val="center"/>
          </w:tcPr>
          <w:p>
            <w:pPr>
              <w:autoSpaceDE w:val="0"/>
              <w:autoSpaceDN w:val="0"/>
              <w:adjustRightInd w:val="0"/>
              <w:spacing w:line="260" w:lineRule="exact"/>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区级</w:t>
            </w:r>
          </w:p>
        </w:tc>
        <w:tc>
          <w:tcPr>
            <w:tcW w:w="7878" w:type="dxa"/>
            <w:vAlign w:val="center"/>
          </w:tcPr>
          <w:p>
            <w:pPr>
              <w:autoSpaceDE w:val="0"/>
              <w:autoSpaceDN w:val="0"/>
              <w:adjustRightInd w:val="0"/>
              <w:spacing w:line="260" w:lineRule="exact"/>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建成仓储面积不低于2000平方米的区级综合应急物资仓库。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558" w:hRule="atLeast"/>
          <w:jc w:val="center"/>
        </w:trPr>
        <w:tc>
          <w:tcPr>
            <w:tcW w:w="8768" w:type="dxa"/>
            <w:gridSpan w:val="2"/>
            <w:vAlign w:val="center"/>
          </w:tcPr>
          <w:p>
            <w:pPr>
              <w:autoSpaceDE w:val="0"/>
              <w:autoSpaceDN w:val="0"/>
              <w:adjustRightInd w:val="0"/>
              <w:spacing w:line="260" w:lineRule="exact"/>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二、医疗卫生应急物资储备布局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1125" w:hRule="atLeast"/>
          <w:jc w:val="center"/>
        </w:trPr>
        <w:tc>
          <w:tcPr>
            <w:tcW w:w="8768" w:type="dxa"/>
            <w:gridSpan w:val="2"/>
            <w:vAlign w:val="center"/>
          </w:tcPr>
          <w:p>
            <w:pPr>
              <w:autoSpaceDE w:val="0"/>
              <w:autoSpaceDN w:val="0"/>
              <w:adjustRightInd w:val="0"/>
              <w:spacing w:line="260" w:lineRule="exact"/>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形成完备的区级公共卫生应急物资储备体系。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566" w:hRule="atLeast"/>
          <w:jc w:val="center"/>
        </w:trPr>
        <w:tc>
          <w:tcPr>
            <w:tcW w:w="8768" w:type="dxa"/>
            <w:gridSpan w:val="2"/>
            <w:vAlign w:val="center"/>
          </w:tcPr>
          <w:p>
            <w:pPr>
              <w:autoSpaceDE w:val="0"/>
              <w:autoSpaceDN w:val="0"/>
              <w:adjustRightInd w:val="0"/>
              <w:spacing w:line="260" w:lineRule="exact"/>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三、专业性应急物资仓库布局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2270" w:hRule="atLeast"/>
          <w:jc w:val="center"/>
        </w:trPr>
        <w:tc>
          <w:tcPr>
            <w:tcW w:w="890" w:type="dxa"/>
            <w:vAlign w:val="center"/>
          </w:tcPr>
          <w:p>
            <w:pPr>
              <w:autoSpaceDE w:val="0"/>
              <w:autoSpaceDN w:val="0"/>
              <w:adjustRightInd w:val="0"/>
              <w:spacing w:line="260" w:lineRule="exact"/>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防汛</w:t>
            </w:r>
          </w:p>
          <w:p>
            <w:pPr>
              <w:autoSpaceDE w:val="0"/>
              <w:autoSpaceDN w:val="0"/>
              <w:adjustRightInd w:val="0"/>
              <w:spacing w:line="260" w:lineRule="exact"/>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抗旱</w:t>
            </w:r>
          </w:p>
        </w:tc>
        <w:tc>
          <w:tcPr>
            <w:tcW w:w="7878" w:type="dxa"/>
            <w:vAlign w:val="center"/>
          </w:tcPr>
          <w:p>
            <w:pPr>
              <w:autoSpaceDE w:val="0"/>
              <w:autoSpaceDN w:val="0"/>
              <w:adjustRightInd w:val="0"/>
              <w:spacing w:line="260" w:lineRule="exact"/>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区级水旱灾害防御物资库仓储面积不低于2000平方米。</w:t>
            </w:r>
          </w:p>
          <w:p>
            <w:pPr>
              <w:autoSpaceDE w:val="0"/>
              <w:autoSpaceDN w:val="0"/>
              <w:adjustRightInd w:val="0"/>
              <w:spacing w:line="260" w:lineRule="exact"/>
              <w:jc w:val="left"/>
              <w:rPr>
                <w:rFonts w:eastAsia="仿宋"/>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1223" w:hRule="atLeast"/>
          <w:jc w:val="center"/>
        </w:trPr>
        <w:tc>
          <w:tcPr>
            <w:tcW w:w="890" w:type="dxa"/>
            <w:vAlign w:val="center"/>
          </w:tcPr>
          <w:p>
            <w:pPr>
              <w:autoSpaceDE w:val="0"/>
              <w:autoSpaceDN w:val="0"/>
              <w:adjustRightInd w:val="0"/>
              <w:spacing w:line="260" w:lineRule="exact"/>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综合性消防救援</w:t>
            </w:r>
          </w:p>
        </w:tc>
        <w:tc>
          <w:tcPr>
            <w:tcW w:w="7878" w:type="dxa"/>
            <w:vAlign w:val="center"/>
          </w:tcPr>
          <w:p>
            <w:pPr>
              <w:autoSpaceDE w:val="0"/>
              <w:autoSpaceDN w:val="0"/>
              <w:adjustRightInd w:val="0"/>
              <w:spacing w:line="260" w:lineRule="exact"/>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区综合性消防救援大队储备各类抢险救援（包括但不限于灭火抢险救援）、个人防护等物资。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1167" w:hRule="atLeast"/>
          <w:jc w:val="center"/>
        </w:trPr>
        <w:tc>
          <w:tcPr>
            <w:tcW w:w="890" w:type="dxa"/>
            <w:vAlign w:val="center"/>
          </w:tcPr>
          <w:p>
            <w:pPr>
              <w:autoSpaceDE w:val="0"/>
              <w:autoSpaceDN w:val="0"/>
              <w:adjustRightInd w:val="0"/>
              <w:spacing w:line="260" w:lineRule="exact"/>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危化品事故救援</w:t>
            </w:r>
          </w:p>
        </w:tc>
        <w:tc>
          <w:tcPr>
            <w:tcW w:w="7878" w:type="dxa"/>
            <w:vAlign w:val="center"/>
          </w:tcPr>
          <w:p>
            <w:pPr>
              <w:autoSpaceDE w:val="0"/>
              <w:autoSpaceDN w:val="0"/>
              <w:adjustRightInd w:val="0"/>
              <w:spacing w:line="260" w:lineRule="exact"/>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结合区综合性消防救援队伍、化工园区特勤消防站等，储备各类危化品事故抢险救援、个人防护等物资。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6" w:type="dxa"/>
            <w:bottom w:w="0" w:type="dxa"/>
            <w:right w:w="6" w:type="dxa"/>
          </w:tblCellMar>
        </w:tblPrEx>
        <w:trPr>
          <w:trHeight w:val="1306" w:hRule="atLeast"/>
          <w:jc w:val="center"/>
        </w:trPr>
        <w:tc>
          <w:tcPr>
            <w:tcW w:w="8768" w:type="dxa"/>
            <w:gridSpan w:val="2"/>
            <w:vAlign w:val="center"/>
          </w:tcPr>
          <w:p>
            <w:pPr>
              <w:autoSpaceDE w:val="0"/>
              <w:autoSpaceDN w:val="0"/>
              <w:adjustRightInd w:val="0"/>
              <w:spacing w:line="260" w:lineRule="exact"/>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食品药品安全、生物灾害、环境事件、铁路事故、公共交通枢纽瘫痪、大规模停电、城市高层建筑倒塌、网络瘫痪、群体性聚集、飞机失事等应急物资，由各职能部门根据需求利用原有仓储设施或租赁等方式储备。</w:t>
            </w:r>
          </w:p>
        </w:tc>
      </w:tr>
    </w:tbl>
    <w:p>
      <w:pPr>
        <w:spacing w:line="560" w:lineRule="exact"/>
        <w:ind w:right="-100" w:rightChars="-50" w:firstLine="640" w:firstLineChars="200"/>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三、重点任务</w:t>
      </w:r>
    </w:p>
    <w:p>
      <w:pPr>
        <w:spacing w:line="560" w:lineRule="exact"/>
        <w:ind w:right="-100" w:rightChars="-50" w:firstLine="640" w:firstLineChars="200"/>
        <w:rPr>
          <w:rFonts w:eastAsia="楷体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（一）完善应急物资储备管理体制机制</w:t>
      </w:r>
    </w:p>
    <w:p>
      <w:pPr>
        <w:spacing w:line="560" w:lineRule="exact"/>
        <w:ind w:right="-100" w:rightChars="-5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 加强应急物资统筹管理。根据区委、区政府要求，积极推进应急物资储备体系建设工作，建立协调配合机制，整合优化各有关部门（单位）的应急物资管理职能，加快构建党委、政府统一领导，应急部门统筹协调，统分结合的应急物资储备管理保障体制。</w:t>
      </w:r>
    </w:p>
    <w:p>
      <w:pPr>
        <w:spacing w:line="560" w:lineRule="exact"/>
        <w:ind w:right="-100" w:rightChars="-50" w:firstLine="640" w:firstLineChars="200"/>
        <w:rPr>
          <w:rFonts w:eastAsia="仿宋_GB2312"/>
          <w:color w:val="000000" w:themeColor="text1"/>
          <w:spacing w:val="-4"/>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 实行分级分类储备</w:t>
      </w:r>
      <w:r>
        <w:rPr>
          <w:rFonts w:eastAsia="仿宋_GB2312"/>
          <w:color w:val="000000" w:themeColor="text1"/>
          <w:spacing w:val="-4"/>
          <w:sz w:val="32"/>
          <w:szCs w:val="32"/>
          <w14:textFill>
            <w14:solidFill>
              <w14:schemeClr w14:val="tx1"/>
            </w14:solidFill>
          </w14:textFill>
        </w:rPr>
        <w:t>。建立以区级储备为支撑，市级储备为支持、周边地区储备为支援的应急物资储备体系。积极落实分级分类储备责任，结合历年突发事件发生频次及影响范围、群众生活习惯、民族习俗、灾害特点等，分别确定应急物资储备重点。根据应对处置一般突发事件所需，储备符合区域突发事件特点的应急物资，并指导镇（街道）、村居（社区）等基层单位做好基层应急物资储备工作。各有关部门（单位）按职责承担应急物资储备任务，科学确定应急物资储备规模和方式。</w:t>
      </w:r>
    </w:p>
    <w:tbl>
      <w:tblPr>
        <w:tblStyle w:val="10"/>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4"/>
        <w:gridCol w:w="6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专栏3  应急物资储备管理职能部门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生活保障类应急物资</w:t>
            </w:r>
          </w:p>
        </w:tc>
        <w:tc>
          <w:tcPr>
            <w:tcW w:w="60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应急、发改、商务、供销等部门（单位）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公共卫生应急物资</w:t>
            </w:r>
          </w:p>
        </w:tc>
        <w:tc>
          <w:tcPr>
            <w:tcW w:w="60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卫健、应急、发改、工信、农业农村等部门分工负责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防汛抗旱应急物资</w:t>
            </w:r>
          </w:p>
        </w:tc>
        <w:tc>
          <w:tcPr>
            <w:tcW w:w="60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应急、水务、综合行政执法、住建等部门（单位）分工负责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森林火灾应急物资</w:t>
            </w:r>
          </w:p>
        </w:tc>
        <w:tc>
          <w:tcPr>
            <w:tcW w:w="60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自然资源、消防等部门（单位）分工负责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地震灾害应急物资</w:t>
            </w:r>
          </w:p>
        </w:tc>
        <w:tc>
          <w:tcPr>
            <w:tcW w:w="60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应急、发改、消防等部门（单位）分工负责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eastAsia="仿宋"/>
                <w:color w:val="000000" w:themeColor="text1"/>
                <w:spacing w:val="-8"/>
                <w:sz w:val="24"/>
                <w:szCs w:val="24"/>
                <w14:textFill>
                  <w14:solidFill>
                    <w14:schemeClr w14:val="tx1"/>
                  </w14:solidFill>
                </w14:textFill>
              </w:rPr>
            </w:pPr>
            <w:r>
              <w:rPr>
                <w:rFonts w:eastAsia="仿宋"/>
                <w:color w:val="000000" w:themeColor="text1"/>
                <w:spacing w:val="-8"/>
                <w:sz w:val="24"/>
                <w:szCs w:val="24"/>
                <w14:textFill>
                  <w14:solidFill>
                    <w14:schemeClr w14:val="tx1"/>
                  </w14:solidFill>
                </w14:textFill>
              </w:rPr>
              <w:t>危险化学品事故应急物资</w:t>
            </w:r>
          </w:p>
        </w:tc>
        <w:tc>
          <w:tcPr>
            <w:tcW w:w="60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应急、生态环境、发改等部门（单位）分工负责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消防救援应急物资</w:t>
            </w:r>
          </w:p>
        </w:tc>
        <w:tc>
          <w:tcPr>
            <w:tcW w:w="60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消防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矿山事故应急物资</w:t>
            </w:r>
          </w:p>
        </w:tc>
        <w:tc>
          <w:tcPr>
            <w:tcW w:w="60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应急、发改等部门（单位）分工负责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生物灾害应急物资</w:t>
            </w:r>
          </w:p>
        </w:tc>
        <w:tc>
          <w:tcPr>
            <w:tcW w:w="60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自然资源、农业农村等部门（单位）分工负责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食品药品安全事件</w:t>
            </w:r>
          </w:p>
          <w:p>
            <w:pPr>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应急物资</w:t>
            </w:r>
          </w:p>
        </w:tc>
        <w:tc>
          <w:tcPr>
            <w:tcW w:w="60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市场监管、工信、卫健等部门（单位）分工负责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环境应急物资</w:t>
            </w:r>
          </w:p>
        </w:tc>
        <w:tc>
          <w:tcPr>
            <w:tcW w:w="60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生态环境等部门（单位）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铁路安全事故应急物资</w:t>
            </w:r>
          </w:p>
        </w:tc>
        <w:tc>
          <w:tcPr>
            <w:tcW w:w="60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中国铁路济南局集团有限公司兖州车务段、兖州站等部门（单位）分工负责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交通运输事故应急物资</w:t>
            </w:r>
          </w:p>
        </w:tc>
        <w:tc>
          <w:tcPr>
            <w:tcW w:w="60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交运、公安、公路等部门（单位）分工负责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电力事故应急物资</w:t>
            </w:r>
          </w:p>
        </w:tc>
        <w:tc>
          <w:tcPr>
            <w:tcW w:w="60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发改、济宁供电公司兖州区服务中心、兖州区发电企业等部门（单位）分工负责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建筑安全事故应急物资</w:t>
            </w:r>
          </w:p>
        </w:tc>
        <w:tc>
          <w:tcPr>
            <w:tcW w:w="60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消防、应急、住建等部门（单位）分工负责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网络信息安全事件</w:t>
            </w:r>
          </w:p>
          <w:p>
            <w:pPr>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应急物资</w:t>
            </w:r>
          </w:p>
        </w:tc>
        <w:tc>
          <w:tcPr>
            <w:tcW w:w="60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区网信办、基础电信运营企业（电信、联通、移动、铁塔等）等部门（单位）分工负责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72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大规模群体性事件</w:t>
            </w:r>
          </w:p>
          <w:p>
            <w:pPr>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应急物资</w:t>
            </w:r>
          </w:p>
        </w:tc>
        <w:tc>
          <w:tcPr>
            <w:tcW w:w="606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公安部门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8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00" w:lineRule="exact"/>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其他相关部门（单位）按职责承担应急物资储备保障任务，并建立本部门（单位）应急物资储备制度。</w:t>
            </w:r>
          </w:p>
        </w:tc>
      </w:tr>
    </w:tbl>
    <w:p>
      <w:pPr>
        <w:spacing w:line="560" w:lineRule="exact"/>
        <w:ind w:right="-100" w:rightChars="-5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 建立健全分级响应协同保障机制。自然灾害、事故灾难或者公共卫生事件发生后，首先动用本级应急物资储备。在本级储备难以保障时，及时向上一级提出应急物资调用申请，调用申请应明确需要调用的应急物资种类、规格、数量、调运时间和地点等内容。应急部门统筹全区应急物资的调配调用，建立协同保障机制，经区应急物资保障领导小组同意，向有关镇街和有关部门发出调拨指令，各级各有关部门（单位）要严格执行调拨指令，组织实施应急物资调运等工作，并及时向应急物资保障领导小组报告应急物资调运情况。</w:t>
      </w:r>
    </w:p>
    <w:p>
      <w:pPr>
        <w:spacing w:line="560" w:lineRule="exact"/>
        <w:ind w:right="-100" w:rightChars="-5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4. 加强规范制度建设。制定济宁市兖州区应急物资储备管理制度规范，对应急物资储备管理的职责分工、采购储备、仓储管理、调拨运输、分发使用、回收报废、维护保养、经费保障等进行规范，明确工作规程，完善响应程序。执行应急物资储备相关标准。健全应急物资紧急征用补偿制度，推进应急物资储备保障规范化、标准化建设。</w:t>
      </w:r>
    </w:p>
    <w:p>
      <w:pPr>
        <w:spacing w:line="560" w:lineRule="exact"/>
        <w:ind w:right="-100" w:rightChars="-50" w:firstLine="640" w:firstLineChars="200"/>
        <w:rPr>
          <w:rFonts w:eastAsia="仿宋_GB2312"/>
          <w:color w:val="000000" w:themeColor="text1"/>
          <w:spacing w:val="-4"/>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5. 建立持续改进完善机制。结</w:t>
      </w:r>
      <w:r>
        <w:rPr>
          <w:rFonts w:eastAsia="仿宋_GB2312"/>
          <w:color w:val="000000" w:themeColor="text1"/>
          <w:spacing w:val="-4"/>
          <w:sz w:val="32"/>
          <w:szCs w:val="32"/>
          <w14:textFill>
            <w14:solidFill>
              <w14:schemeClr w14:val="tx1"/>
            </w14:solidFill>
          </w14:textFill>
        </w:rPr>
        <w:t>合省内外一般突发事件典型案例，通过情景推演、模拟演练、复盘实操等方式，对应急物资储备体系进行环节检验、能力评估。结合部门需求和专家论证意见，定期对储备体系查漏补缺，确保应急物资储备能适应形势任务需要并实现螺旋上升式改进，持续改进完善全区应急物资储备体系。</w:t>
      </w:r>
    </w:p>
    <w:p>
      <w:pPr>
        <w:spacing w:line="560" w:lineRule="exact"/>
        <w:ind w:right="-100" w:rightChars="-50" w:firstLine="640" w:firstLineChars="200"/>
        <w:rPr>
          <w:rFonts w:eastAsia="楷体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（二）加强物资储备库基础建设</w:t>
      </w:r>
    </w:p>
    <w:p>
      <w:pPr>
        <w:spacing w:line="560" w:lineRule="exact"/>
        <w:ind w:right="-100" w:rightChars="-5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 提升综合仓储设施建设布局。围绕形成应急保障物资3小时运输圈的目标，加强政府实物储备能力建设，依托综合性物流中心、国有粮食储备库或产能企业仓库统筹建设综合应急物资仓库，仓储面积不低于2000平方米。</w:t>
      </w:r>
    </w:p>
    <w:p>
      <w:pPr>
        <w:spacing w:line="560" w:lineRule="exact"/>
        <w:ind w:right="-100" w:rightChars="-5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 加强专业仓储设施建设布局。依托综合应急物资储备库，规划建设卫生应急物资仓储设施，形成完备的公共卫生应急物资储备体系。建设1处仓储面积不低于2000平方米的区级水旱灾害防御物资库。各有关部门（单位）应根据实际需求建立专业应急物资储备仓储设施。</w:t>
      </w:r>
    </w:p>
    <w:p>
      <w:pPr>
        <w:spacing w:line="560" w:lineRule="exact"/>
        <w:ind w:right="-100" w:rightChars="-50" w:firstLine="640" w:firstLineChars="200"/>
        <w:rPr>
          <w:rFonts w:eastAsia="楷体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（三）加强生活保障类物资储备</w:t>
      </w:r>
    </w:p>
    <w:p>
      <w:pPr>
        <w:spacing w:line="560" w:lineRule="exact"/>
        <w:ind w:right="-100" w:rightChars="-50" w:firstLine="640" w:firstLineChars="200"/>
        <w:rPr>
          <w:rFonts w:eastAsia="仿宋"/>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 强化政府实物储备。发挥政府实物储备的民生保障主导作用，重点储备2大类4中类10小类中可长期保存不易损毁生活保障应急物资（见专栏4），确保一般突发事件发生12小时内保障受灾人员得到初步救助，24小时内保障受灾人员得到基本生活</w:t>
      </w:r>
      <w:r>
        <w:rPr>
          <w:rFonts w:eastAsia="仿宋"/>
          <w:color w:val="000000" w:themeColor="text1"/>
          <w:sz w:val="32"/>
          <w:szCs w:val="32"/>
          <w14:textFill>
            <w14:solidFill>
              <w14:schemeClr w14:val="tx1"/>
            </w14:solidFill>
          </w14:textFill>
        </w:rPr>
        <w:t>救助。按国家相关标准，区政府储备能够保障0.5—0.7万紧急集中转移安置人口的物资。自2022年起，逐年加大政府实物储备规模，到2025年底，政府实物储备达到国家规定标准并实现动态平衡。</w:t>
      </w:r>
    </w:p>
    <w:tbl>
      <w:tblPr>
        <w:tblStyle w:val="5"/>
        <w:tblW w:w="8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3" w:type="dxa"/>
          <w:left w:w="106" w:type="dxa"/>
          <w:bottom w:w="0" w:type="dxa"/>
          <w:right w:w="10" w:type="dxa"/>
        </w:tblCellMar>
      </w:tblPr>
      <w:tblGrid>
        <w:gridCol w:w="1408"/>
        <w:gridCol w:w="981"/>
        <w:gridCol w:w="1661"/>
        <w:gridCol w:w="4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453" w:hRule="atLeast"/>
          <w:jc w:val="center"/>
        </w:trPr>
        <w:tc>
          <w:tcPr>
            <w:tcW w:w="8781" w:type="dxa"/>
            <w:gridSpan w:val="4"/>
            <w:vAlign w:val="center"/>
          </w:tcPr>
          <w:p>
            <w:pPr>
              <w:widowControl/>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 xml:space="preserve">专栏4  </w:t>
            </w:r>
            <w:r>
              <w:fldChar w:fldCharType="begin"/>
            </w:r>
            <w:r>
              <w:instrText xml:space="preserve"> HYPERLINK \l "链接7" </w:instrText>
            </w:r>
            <w:r>
              <w:fldChar w:fldCharType="separate"/>
            </w:r>
            <w:r>
              <w:rPr>
                <w:rFonts w:eastAsia="仿宋"/>
                <w:color w:val="000000" w:themeColor="text1"/>
                <w:sz w:val="24"/>
                <w:szCs w:val="24"/>
                <w14:textFill>
                  <w14:solidFill>
                    <w14:schemeClr w14:val="tx1"/>
                  </w14:solidFill>
                </w14:textFill>
              </w:rPr>
              <w:t>生活保障类应急物资储备品</w:t>
            </w:r>
            <w:r>
              <w:rPr>
                <w:rFonts w:eastAsia="仿宋"/>
                <w:color w:val="000000" w:themeColor="text1"/>
                <w:sz w:val="24"/>
                <w:szCs w:val="24"/>
                <w14:textFill>
                  <w14:solidFill>
                    <w14:schemeClr w14:val="tx1"/>
                  </w14:solidFill>
                </w14:textFill>
              </w:rPr>
              <w:fldChar w:fldCharType="end"/>
            </w:r>
            <w:r>
              <w:rPr>
                <w:rFonts w:eastAsia="仿宋"/>
                <w:color w:val="000000" w:themeColor="text1"/>
                <w:sz w:val="24"/>
                <w:szCs w:val="24"/>
                <w14:textFill>
                  <w14:solidFill>
                    <w14:schemeClr w14:val="tx1"/>
                  </w14:solidFill>
                </w14:textFill>
              </w:rPr>
              <w:t>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690" w:hRule="atLeast"/>
          <w:jc w:val="center"/>
        </w:trPr>
        <w:tc>
          <w:tcPr>
            <w:tcW w:w="1408" w:type="dxa"/>
            <w:vAlign w:val="center"/>
          </w:tcPr>
          <w:p>
            <w:pPr>
              <w:widowControl/>
              <w:spacing w:line="30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应急保障类别</w:t>
            </w:r>
          </w:p>
          <w:p>
            <w:pPr>
              <w:widowControl/>
              <w:spacing w:line="30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（大类）</w:t>
            </w:r>
          </w:p>
        </w:tc>
        <w:tc>
          <w:tcPr>
            <w:tcW w:w="981" w:type="dxa"/>
            <w:vAlign w:val="center"/>
          </w:tcPr>
          <w:p>
            <w:pPr>
              <w:widowControl/>
              <w:spacing w:line="30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任务类型</w:t>
            </w:r>
          </w:p>
          <w:p>
            <w:pPr>
              <w:widowControl/>
              <w:spacing w:line="30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（中类）</w:t>
            </w:r>
          </w:p>
        </w:tc>
        <w:tc>
          <w:tcPr>
            <w:tcW w:w="1661" w:type="dxa"/>
            <w:vAlign w:val="center"/>
          </w:tcPr>
          <w:p>
            <w:pPr>
              <w:widowControl/>
              <w:spacing w:line="30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作业方式或物资功能（小类）</w:t>
            </w:r>
          </w:p>
        </w:tc>
        <w:tc>
          <w:tcPr>
            <w:tcW w:w="4731" w:type="dxa"/>
            <w:vAlign w:val="center"/>
          </w:tcPr>
          <w:p>
            <w:pPr>
              <w:widowControl/>
              <w:spacing w:line="30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重点应急物资名称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803" w:hRule="atLeast"/>
          <w:jc w:val="center"/>
        </w:trPr>
        <w:tc>
          <w:tcPr>
            <w:tcW w:w="1408" w:type="dxa"/>
            <w:vMerge w:val="restart"/>
            <w:vAlign w:val="center"/>
          </w:tcPr>
          <w:p>
            <w:pPr>
              <w:widowControl/>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1.现场管理</w:t>
            </w:r>
          </w:p>
          <w:p>
            <w:pPr>
              <w:widowControl/>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与保障</w:t>
            </w:r>
          </w:p>
        </w:tc>
        <w:tc>
          <w:tcPr>
            <w:tcW w:w="981" w:type="dxa"/>
            <w:vAlign w:val="center"/>
          </w:tcPr>
          <w:p>
            <w:pPr>
              <w:widowControl/>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1.1</w:t>
            </w:r>
          </w:p>
          <w:p>
            <w:pPr>
              <w:widowControl/>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现场安全</w:t>
            </w:r>
          </w:p>
        </w:tc>
        <w:tc>
          <w:tcPr>
            <w:tcW w:w="1661" w:type="dxa"/>
            <w:vAlign w:val="center"/>
          </w:tcPr>
          <w:p>
            <w:pPr>
              <w:widowControl/>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1.1.1</w:t>
            </w:r>
          </w:p>
          <w:p>
            <w:pPr>
              <w:widowControl/>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现场照明</w:t>
            </w:r>
          </w:p>
        </w:tc>
        <w:tc>
          <w:tcPr>
            <w:tcW w:w="4731" w:type="dxa"/>
            <w:vAlign w:val="center"/>
          </w:tcPr>
          <w:p>
            <w:pPr>
              <w:widowControl/>
              <w:spacing w:line="30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手电筒、探照灯、应急灯、移动式升降照明灯组、帐篷灯、蜡烛、荧光棒等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816" w:hRule="atLeast"/>
          <w:jc w:val="center"/>
        </w:trPr>
        <w:tc>
          <w:tcPr>
            <w:tcW w:w="1408" w:type="dxa"/>
            <w:vMerge w:val="continue"/>
            <w:vAlign w:val="center"/>
          </w:tcPr>
          <w:p>
            <w:pPr>
              <w:widowControl/>
              <w:spacing w:line="300" w:lineRule="exact"/>
              <w:jc w:val="center"/>
              <w:rPr>
                <w:rFonts w:eastAsia="仿宋"/>
                <w:color w:val="000000" w:themeColor="text1"/>
                <w:sz w:val="24"/>
                <w:szCs w:val="24"/>
                <w14:textFill>
                  <w14:solidFill>
                    <w14:schemeClr w14:val="tx1"/>
                  </w14:solidFill>
                </w14:textFill>
              </w:rPr>
            </w:pPr>
          </w:p>
        </w:tc>
        <w:tc>
          <w:tcPr>
            <w:tcW w:w="981" w:type="dxa"/>
            <w:vAlign w:val="center"/>
          </w:tcPr>
          <w:p>
            <w:pPr>
              <w:widowControl/>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1.2能源</w:t>
            </w:r>
          </w:p>
          <w:p>
            <w:pPr>
              <w:widowControl/>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动力保障</w:t>
            </w:r>
          </w:p>
        </w:tc>
        <w:tc>
          <w:tcPr>
            <w:tcW w:w="1661" w:type="dxa"/>
            <w:vAlign w:val="center"/>
          </w:tcPr>
          <w:p>
            <w:pPr>
              <w:widowControl/>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1.2.1</w:t>
            </w:r>
          </w:p>
          <w:p>
            <w:pPr>
              <w:widowControl/>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应急动力</w:t>
            </w:r>
          </w:p>
        </w:tc>
        <w:tc>
          <w:tcPr>
            <w:tcW w:w="4731" w:type="dxa"/>
            <w:vAlign w:val="center"/>
          </w:tcPr>
          <w:p>
            <w:pPr>
              <w:widowControl/>
              <w:spacing w:line="30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燃油发电机组等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1012" w:hRule="atLeast"/>
          <w:jc w:val="center"/>
        </w:trPr>
        <w:tc>
          <w:tcPr>
            <w:tcW w:w="1408" w:type="dxa"/>
            <w:vMerge w:val="restart"/>
            <w:vAlign w:val="center"/>
          </w:tcPr>
          <w:p>
            <w:pPr>
              <w:widowControl/>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2.生命救援</w:t>
            </w:r>
          </w:p>
          <w:p>
            <w:pPr>
              <w:widowControl/>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与生活救助</w:t>
            </w:r>
          </w:p>
        </w:tc>
        <w:tc>
          <w:tcPr>
            <w:tcW w:w="981" w:type="dxa"/>
            <w:vMerge w:val="restart"/>
            <w:vAlign w:val="center"/>
          </w:tcPr>
          <w:p>
            <w:pPr>
              <w:widowControl/>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2.1</w:t>
            </w:r>
          </w:p>
          <w:p>
            <w:pPr>
              <w:widowControl/>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人员庇护</w:t>
            </w:r>
          </w:p>
        </w:tc>
        <w:tc>
          <w:tcPr>
            <w:tcW w:w="1661" w:type="dxa"/>
            <w:vAlign w:val="center"/>
          </w:tcPr>
          <w:p>
            <w:pPr>
              <w:widowControl/>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2.1.1</w:t>
            </w:r>
          </w:p>
          <w:p>
            <w:pPr>
              <w:widowControl/>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临时住宿</w:t>
            </w:r>
          </w:p>
        </w:tc>
        <w:tc>
          <w:tcPr>
            <w:tcW w:w="4731" w:type="dxa"/>
            <w:vAlign w:val="center"/>
          </w:tcPr>
          <w:p>
            <w:pPr>
              <w:widowControl/>
              <w:spacing w:line="30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帐篷（单帐篷、棉帐篷、功能性帐篷）、宿营车（轮式、轨式）、移动房屋（组装、集装箱式、轨道式、轮式）、折叠床、蚊帐、棉被、睡袋、火炉、桌椅等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677" w:hRule="atLeast"/>
          <w:jc w:val="center"/>
        </w:trPr>
        <w:tc>
          <w:tcPr>
            <w:tcW w:w="1408" w:type="dxa"/>
            <w:vMerge w:val="continue"/>
            <w:vAlign w:val="center"/>
          </w:tcPr>
          <w:p>
            <w:pPr>
              <w:widowControl/>
              <w:spacing w:line="300" w:lineRule="exact"/>
              <w:jc w:val="center"/>
              <w:rPr>
                <w:rFonts w:eastAsia="仿宋"/>
                <w:color w:val="000000" w:themeColor="text1"/>
                <w:sz w:val="24"/>
                <w:szCs w:val="24"/>
                <w14:textFill>
                  <w14:solidFill>
                    <w14:schemeClr w14:val="tx1"/>
                  </w14:solidFill>
                </w14:textFill>
              </w:rPr>
            </w:pPr>
          </w:p>
        </w:tc>
        <w:tc>
          <w:tcPr>
            <w:tcW w:w="981" w:type="dxa"/>
            <w:vMerge w:val="continue"/>
            <w:vAlign w:val="center"/>
          </w:tcPr>
          <w:p>
            <w:pPr>
              <w:widowControl/>
              <w:spacing w:line="300" w:lineRule="exact"/>
              <w:jc w:val="center"/>
              <w:rPr>
                <w:rFonts w:eastAsia="仿宋"/>
                <w:color w:val="000000" w:themeColor="text1"/>
                <w:sz w:val="24"/>
                <w:szCs w:val="24"/>
                <w14:textFill>
                  <w14:solidFill>
                    <w14:schemeClr w14:val="tx1"/>
                  </w14:solidFill>
                </w14:textFill>
              </w:rPr>
            </w:pPr>
          </w:p>
        </w:tc>
        <w:tc>
          <w:tcPr>
            <w:tcW w:w="1661" w:type="dxa"/>
            <w:vAlign w:val="center"/>
          </w:tcPr>
          <w:p>
            <w:pPr>
              <w:widowControl/>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2.1.2</w:t>
            </w:r>
          </w:p>
          <w:p>
            <w:pPr>
              <w:widowControl/>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保暖衣物</w:t>
            </w:r>
          </w:p>
        </w:tc>
        <w:tc>
          <w:tcPr>
            <w:tcW w:w="4731" w:type="dxa"/>
            <w:vAlign w:val="center"/>
          </w:tcPr>
          <w:p>
            <w:pPr>
              <w:widowControl/>
              <w:spacing w:line="30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棉大衣、防寒服、棉鞋、棉袜、毛毯等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1402" w:hRule="atLeast"/>
          <w:jc w:val="center"/>
        </w:trPr>
        <w:tc>
          <w:tcPr>
            <w:tcW w:w="1408" w:type="dxa"/>
            <w:vMerge w:val="continue"/>
            <w:vAlign w:val="center"/>
          </w:tcPr>
          <w:p>
            <w:pPr>
              <w:widowControl/>
              <w:spacing w:line="300" w:lineRule="exact"/>
              <w:jc w:val="center"/>
              <w:rPr>
                <w:rFonts w:eastAsia="仿宋"/>
                <w:color w:val="000000" w:themeColor="text1"/>
                <w:sz w:val="24"/>
                <w:szCs w:val="24"/>
                <w14:textFill>
                  <w14:solidFill>
                    <w14:schemeClr w14:val="tx1"/>
                  </w14:solidFill>
                </w14:textFill>
              </w:rPr>
            </w:pPr>
          </w:p>
        </w:tc>
        <w:tc>
          <w:tcPr>
            <w:tcW w:w="981" w:type="dxa"/>
            <w:vMerge w:val="continue"/>
            <w:vAlign w:val="center"/>
          </w:tcPr>
          <w:p>
            <w:pPr>
              <w:widowControl/>
              <w:spacing w:line="300" w:lineRule="exact"/>
              <w:jc w:val="center"/>
              <w:rPr>
                <w:rFonts w:eastAsia="仿宋"/>
                <w:color w:val="000000" w:themeColor="text1"/>
                <w:sz w:val="24"/>
                <w:szCs w:val="24"/>
                <w14:textFill>
                  <w14:solidFill>
                    <w14:schemeClr w14:val="tx1"/>
                  </w14:solidFill>
                </w14:textFill>
              </w:rPr>
            </w:pPr>
          </w:p>
        </w:tc>
        <w:tc>
          <w:tcPr>
            <w:tcW w:w="1661" w:type="dxa"/>
            <w:vAlign w:val="center"/>
          </w:tcPr>
          <w:p>
            <w:pPr>
              <w:widowControl/>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2.1.3</w:t>
            </w:r>
          </w:p>
          <w:p>
            <w:pPr>
              <w:widowControl/>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卫生保障</w:t>
            </w:r>
          </w:p>
        </w:tc>
        <w:tc>
          <w:tcPr>
            <w:tcW w:w="4731" w:type="dxa"/>
            <w:vAlign w:val="center"/>
          </w:tcPr>
          <w:p>
            <w:pPr>
              <w:widowControl/>
              <w:spacing w:line="30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沐浴车、简易厕所（移动、固定）、垃圾箱（车、船）、洒水车、真空吸污车、垃圾袋、医用污物塑料袋、消毒液、洗洁用品、个人卫生用品等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845" w:hRule="atLeast"/>
          <w:jc w:val="center"/>
        </w:trPr>
        <w:tc>
          <w:tcPr>
            <w:tcW w:w="1408" w:type="dxa"/>
            <w:vMerge w:val="continue"/>
            <w:vAlign w:val="center"/>
          </w:tcPr>
          <w:p>
            <w:pPr>
              <w:widowControl/>
              <w:spacing w:line="300" w:lineRule="exact"/>
              <w:jc w:val="center"/>
              <w:rPr>
                <w:rFonts w:eastAsia="仿宋"/>
                <w:color w:val="000000" w:themeColor="text1"/>
                <w:sz w:val="24"/>
                <w:szCs w:val="24"/>
                <w14:textFill>
                  <w14:solidFill>
                    <w14:schemeClr w14:val="tx1"/>
                  </w14:solidFill>
                </w14:textFill>
              </w:rPr>
            </w:pPr>
          </w:p>
        </w:tc>
        <w:tc>
          <w:tcPr>
            <w:tcW w:w="981" w:type="dxa"/>
            <w:vMerge w:val="restart"/>
            <w:vAlign w:val="center"/>
          </w:tcPr>
          <w:p>
            <w:pPr>
              <w:widowControl/>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2.2</w:t>
            </w:r>
          </w:p>
          <w:p>
            <w:pPr>
              <w:widowControl/>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饮食保障</w:t>
            </w:r>
          </w:p>
        </w:tc>
        <w:tc>
          <w:tcPr>
            <w:tcW w:w="1661" w:type="dxa"/>
            <w:vAlign w:val="center"/>
          </w:tcPr>
          <w:p>
            <w:pPr>
              <w:widowControl/>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2.2.1</w:t>
            </w:r>
          </w:p>
          <w:p>
            <w:pPr>
              <w:widowControl/>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食品加工</w:t>
            </w:r>
          </w:p>
        </w:tc>
        <w:tc>
          <w:tcPr>
            <w:tcW w:w="4731" w:type="dxa"/>
            <w:vAlign w:val="center"/>
          </w:tcPr>
          <w:p>
            <w:pPr>
              <w:widowControl/>
              <w:spacing w:line="30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炊事车（轮式、轨式）、主副食半成品加工车、移动厨房、野外灶具、炊具、餐具等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950" w:hRule="atLeast"/>
          <w:jc w:val="center"/>
        </w:trPr>
        <w:tc>
          <w:tcPr>
            <w:tcW w:w="1408" w:type="dxa"/>
            <w:vMerge w:val="continue"/>
            <w:vAlign w:val="center"/>
          </w:tcPr>
          <w:p>
            <w:pPr>
              <w:widowControl/>
              <w:spacing w:line="300" w:lineRule="exact"/>
              <w:jc w:val="center"/>
              <w:rPr>
                <w:rFonts w:eastAsia="仿宋"/>
                <w:color w:val="000000" w:themeColor="text1"/>
                <w:sz w:val="24"/>
                <w:szCs w:val="24"/>
                <w14:textFill>
                  <w14:solidFill>
                    <w14:schemeClr w14:val="tx1"/>
                  </w14:solidFill>
                </w14:textFill>
              </w:rPr>
            </w:pPr>
          </w:p>
        </w:tc>
        <w:tc>
          <w:tcPr>
            <w:tcW w:w="981" w:type="dxa"/>
            <w:vMerge w:val="continue"/>
            <w:vAlign w:val="center"/>
          </w:tcPr>
          <w:p>
            <w:pPr>
              <w:widowControl/>
              <w:spacing w:line="300" w:lineRule="exact"/>
              <w:jc w:val="center"/>
              <w:rPr>
                <w:rFonts w:eastAsia="仿宋"/>
                <w:color w:val="000000" w:themeColor="text1"/>
                <w:sz w:val="24"/>
                <w:szCs w:val="24"/>
                <w14:textFill>
                  <w14:solidFill>
                    <w14:schemeClr w14:val="tx1"/>
                  </w14:solidFill>
                </w14:textFill>
              </w:rPr>
            </w:pPr>
          </w:p>
        </w:tc>
        <w:tc>
          <w:tcPr>
            <w:tcW w:w="1661" w:type="dxa"/>
            <w:vAlign w:val="center"/>
          </w:tcPr>
          <w:p>
            <w:pPr>
              <w:widowControl/>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2.2.2</w:t>
            </w:r>
          </w:p>
          <w:p>
            <w:pPr>
              <w:widowControl/>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饮用水净化</w:t>
            </w:r>
          </w:p>
        </w:tc>
        <w:tc>
          <w:tcPr>
            <w:tcW w:w="4731" w:type="dxa"/>
            <w:vAlign w:val="center"/>
          </w:tcPr>
          <w:p>
            <w:pPr>
              <w:widowControl/>
              <w:spacing w:line="30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应急净水车、过滤净化机（器）、水箱、水袋等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875" w:hRule="atLeast"/>
          <w:jc w:val="center"/>
        </w:trPr>
        <w:tc>
          <w:tcPr>
            <w:tcW w:w="1408" w:type="dxa"/>
            <w:vMerge w:val="continue"/>
            <w:vAlign w:val="center"/>
          </w:tcPr>
          <w:p>
            <w:pPr>
              <w:widowControl/>
              <w:spacing w:line="300" w:lineRule="exact"/>
              <w:jc w:val="center"/>
              <w:rPr>
                <w:rFonts w:eastAsia="仿宋"/>
                <w:color w:val="000000" w:themeColor="text1"/>
                <w:sz w:val="24"/>
                <w:szCs w:val="24"/>
                <w14:textFill>
                  <w14:solidFill>
                    <w14:schemeClr w14:val="tx1"/>
                  </w14:solidFill>
                </w14:textFill>
              </w:rPr>
            </w:pPr>
          </w:p>
        </w:tc>
        <w:tc>
          <w:tcPr>
            <w:tcW w:w="981" w:type="dxa"/>
            <w:vMerge w:val="continue"/>
            <w:vAlign w:val="center"/>
          </w:tcPr>
          <w:p>
            <w:pPr>
              <w:widowControl/>
              <w:spacing w:line="300" w:lineRule="exact"/>
              <w:jc w:val="center"/>
              <w:rPr>
                <w:rFonts w:eastAsia="仿宋"/>
                <w:color w:val="000000" w:themeColor="text1"/>
                <w:sz w:val="24"/>
                <w:szCs w:val="24"/>
                <w14:textFill>
                  <w14:solidFill>
                    <w14:schemeClr w14:val="tx1"/>
                  </w14:solidFill>
                </w14:textFill>
              </w:rPr>
            </w:pPr>
          </w:p>
        </w:tc>
        <w:tc>
          <w:tcPr>
            <w:tcW w:w="1661" w:type="dxa"/>
            <w:vAlign w:val="center"/>
          </w:tcPr>
          <w:p>
            <w:pPr>
              <w:widowControl/>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2.2.3</w:t>
            </w:r>
          </w:p>
          <w:p>
            <w:pPr>
              <w:widowControl/>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粮油食品供应</w:t>
            </w:r>
          </w:p>
        </w:tc>
        <w:tc>
          <w:tcPr>
            <w:tcW w:w="4731" w:type="dxa"/>
            <w:vAlign w:val="center"/>
          </w:tcPr>
          <w:p>
            <w:pPr>
              <w:widowControl/>
              <w:spacing w:line="30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面粉、大米、小包装成品粮、方便食品（罐头、压缩食品、真空包装食品）、食用油等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802" w:hRule="atLeast"/>
          <w:jc w:val="center"/>
        </w:trPr>
        <w:tc>
          <w:tcPr>
            <w:tcW w:w="1408" w:type="dxa"/>
            <w:vMerge w:val="continue"/>
            <w:vAlign w:val="center"/>
          </w:tcPr>
          <w:p>
            <w:pPr>
              <w:widowControl/>
              <w:spacing w:line="300" w:lineRule="exact"/>
              <w:jc w:val="center"/>
              <w:rPr>
                <w:rFonts w:eastAsia="仿宋"/>
                <w:color w:val="000000" w:themeColor="text1"/>
                <w:sz w:val="24"/>
                <w:szCs w:val="24"/>
                <w14:textFill>
                  <w14:solidFill>
                    <w14:schemeClr w14:val="tx1"/>
                  </w14:solidFill>
                </w14:textFill>
              </w:rPr>
            </w:pPr>
          </w:p>
        </w:tc>
        <w:tc>
          <w:tcPr>
            <w:tcW w:w="981" w:type="dxa"/>
            <w:vMerge w:val="continue"/>
            <w:vAlign w:val="center"/>
          </w:tcPr>
          <w:p>
            <w:pPr>
              <w:widowControl/>
              <w:spacing w:line="300" w:lineRule="exact"/>
              <w:jc w:val="center"/>
              <w:rPr>
                <w:rFonts w:eastAsia="仿宋"/>
                <w:color w:val="000000" w:themeColor="text1"/>
                <w:sz w:val="24"/>
                <w:szCs w:val="24"/>
                <w14:textFill>
                  <w14:solidFill>
                    <w14:schemeClr w14:val="tx1"/>
                  </w14:solidFill>
                </w14:textFill>
              </w:rPr>
            </w:pPr>
          </w:p>
        </w:tc>
        <w:tc>
          <w:tcPr>
            <w:tcW w:w="1661" w:type="dxa"/>
            <w:vAlign w:val="center"/>
          </w:tcPr>
          <w:p>
            <w:pPr>
              <w:widowControl/>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2.2.4</w:t>
            </w:r>
          </w:p>
          <w:p>
            <w:pPr>
              <w:widowControl/>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其他食品供应</w:t>
            </w:r>
          </w:p>
        </w:tc>
        <w:tc>
          <w:tcPr>
            <w:tcW w:w="4731" w:type="dxa"/>
            <w:vAlign w:val="center"/>
          </w:tcPr>
          <w:p>
            <w:pPr>
              <w:widowControl/>
              <w:spacing w:line="30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肉禽、蛋品、蔬菜、食用盐、其他调味品等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106" w:type="dxa"/>
            <w:bottom w:w="0" w:type="dxa"/>
            <w:right w:w="10" w:type="dxa"/>
          </w:tblCellMar>
        </w:tblPrEx>
        <w:trPr>
          <w:trHeight w:val="732" w:hRule="atLeast"/>
          <w:jc w:val="center"/>
        </w:trPr>
        <w:tc>
          <w:tcPr>
            <w:tcW w:w="1408" w:type="dxa"/>
            <w:vMerge w:val="continue"/>
            <w:vAlign w:val="center"/>
          </w:tcPr>
          <w:p>
            <w:pPr>
              <w:widowControl/>
              <w:spacing w:line="300" w:lineRule="exact"/>
              <w:jc w:val="center"/>
              <w:rPr>
                <w:rFonts w:eastAsia="仿宋"/>
                <w:color w:val="000000" w:themeColor="text1"/>
                <w:sz w:val="24"/>
                <w:szCs w:val="24"/>
                <w14:textFill>
                  <w14:solidFill>
                    <w14:schemeClr w14:val="tx1"/>
                  </w14:solidFill>
                </w14:textFill>
              </w:rPr>
            </w:pPr>
          </w:p>
        </w:tc>
        <w:tc>
          <w:tcPr>
            <w:tcW w:w="981" w:type="dxa"/>
            <w:vMerge w:val="continue"/>
            <w:vAlign w:val="center"/>
          </w:tcPr>
          <w:p>
            <w:pPr>
              <w:widowControl/>
              <w:spacing w:line="300" w:lineRule="exact"/>
              <w:jc w:val="center"/>
              <w:rPr>
                <w:rFonts w:eastAsia="仿宋"/>
                <w:color w:val="000000" w:themeColor="text1"/>
                <w:sz w:val="24"/>
                <w:szCs w:val="24"/>
                <w14:textFill>
                  <w14:solidFill>
                    <w14:schemeClr w14:val="tx1"/>
                  </w14:solidFill>
                </w14:textFill>
              </w:rPr>
            </w:pPr>
          </w:p>
        </w:tc>
        <w:tc>
          <w:tcPr>
            <w:tcW w:w="1661" w:type="dxa"/>
            <w:vAlign w:val="center"/>
          </w:tcPr>
          <w:p>
            <w:pPr>
              <w:widowControl/>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2.2.5</w:t>
            </w:r>
          </w:p>
          <w:p>
            <w:pPr>
              <w:widowControl/>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生活用水供应</w:t>
            </w:r>
          </w:p>
        </w:tc>
        <w:tc>
          <w:tcPr>
            <w:tcW w:w="4731" w:type="dxa"/>
            <w:vAlign w:val="center"/>
          </w:tcPr>
          <w:p>
            <w:pPr>
              <w:widowControl/>
              <w:spacing w:line="30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应急运水车、瓶装水、桶装水等</w:t>
            </w:r>
          </w:p>
        </w:tc>
      </w:tr>
    </w:tbl>
    <w:p>
      <w:pPr>
        <w:spacing w:line="560" w:lineRule="exact"/>
        <w:ind w:right="-100" w:rightChars="-5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 加强企业（商业）和产能储备。对于一般突发事件发生后需要快速供应且难以长期储存的物资，发挥财政政策的引导激励支持作用，实行企业（商业）储备。到2030年底，企业（商业）储备能够保障0.7万紧急集中转移安置人口7天所需的物资，产能储备能够保障0.7万紧急集中转移安置人口13天所需的物资，主要储备矿泉水、肉食品、食盐、食糖、药品以及少量的成品粮、食用油等生存或生活必需品。各有关部门（单位）应选择实力强、信誉好的企业作为承储企业，每年年初组织对企业（商业）和产能储备合同进行修订完善。</w:t>
      </w:r>
    </w:p>
    <w:p>
      <w:pPr>
        <w:spacing w:line="560" w:lineRule="exact"/>
        <w:ind w:right="-100" w:rightChars="-50" w:firstLine="640" w:firstLineChars="200"/>
        <w:rPr>
          <w:rFonts w:eastAsia="楷体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（四）加强医疗卫生类物资储备</w:t>
      </w:r>
    </w:p>
    <w:p>
      <w:pPr>
        <w:spacing w:line="560" w:lineRule="exact"/>
        <w:ind w:right="-100" w:rightChars="-5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 科学确定储备品种和规模。根据突发公共卫生事件日均医用物资消耗上限，按照不少于3个月的用量，重点储备人员安全防护、紧急医疗救护等应急物资。建立完善区级实物储备、企业（商业）储备、产能储备机制，科学确定各级卫生类应急物资储备的品类、规模、方式和布局，加大重点应急物资采购储备，确保关键时刻拿得出、调得快、用得上。</w:t>
      </w:r>
    </w:p>
    <w:p>
      <w:pPr>
        <w:spacing w:line="560" w:lineRule="exact"/>
        <w:ind w:right="-100" w:rightChars="-5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 提升专业仓储能力。依托综合应急物资储备库，规划建设卫生应急物资仓储设施，储备现场监测、人员安全防护、紧急医疗救护等医疗卫生物资。</w:t>
      </w:r>
    </w:p>
    <w:p>
      <w:pPr>
        <w:spacing w:line="560" w:lineRule="exact"/>
        <w:ind w:right="-100" w:rightChars="-5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 强化产能储备。立足我区产业实际，建立或储备必要的医疗卫生应急物资生产线，并动态优化调整。支持应急征用企业实施稳产、扩产、转产等技术改造，保障医疗卫生物资产能稳中有升。支持相关科研机构及企业研发医疗器械，加快公共卫生领域科技成果转化。</w:t>
      </w:r>
    </w:p>
    <w:tbl>
      <w:tblPr>
        <w:tblStyle w:val="11"/>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3" w:type="dxa"/>
          <w:left w:w="6" w:type="dxa"/>
          <w:bottom w:w="0" w:type="dxa"/>
          <w:right w:w="10" w:type="dxa"/>
        </w:tblCellMar>
      </w:tblPr>
      <w:tblGrid>
        <w:gridCol w:w="1405"/>
        <w:gridCol w:w="1057"/>
        <w:gridCol w:w="1611"/>
        <w:gridCol w:w="4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630" w:hRule="atLeast"/>
          <w:jc w:val="center"/>
        </w:trPr>
        <w:tc>
          <w:tcPr>
            <w:tcW w:w="8733" w:type="dxa"/>
            <w:gridSpan w:val="4"/>
            <w:vAlign w:val="center"/>
          </w:tcPr>
          <w:p>
            <w:pPr>
              <w:widowControl/>
              <w:spacing w:line="30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 xml:space="preserve">专栏5  </w:t>
            </w:r>
            <w:r>
              <w:fldChar w:fldCharType="begin"/>
            </w:r>
            <w:r>
              <w:instrText xml:space="preserve"> HYPERLINK \l "链接7" </w:instrText>
            </w:r>
            <w:r>
              <w:fldChar w:fldCharType="separate"/>
            </w:r>
            <w:r>
              <w:rPr>
                <w:rFonts w:eastAsia="仿宋"/>
                <w:color w:val="000000" w:themeColor="text1"/>
                <w:sz w:val="24"/>
                <w:szCs w:val="24"/>
                <w14:textFill>
                  <w14:solidFill>
                    <w14:schemeClr w14:val="tx1"/>
                  </w14:solidFill>
                </w14:textFill>
              </w:rPr>
              <w:t>医疗卫生类应急物资储备品</w:t>
            </w:r>
            <w:r>
              <w:rPr>
                <w:rFonts w:eastAsia="仿宋"/>
                <w:color w:val="000000" w:themeColor="text1"/>
                <w:sz w:val="24"/>
                <w:szCs w:val="24"/>
                <w14:textFill>
                  <w14:solidFill>
                    <w14:schemeClr w14:val="tx1"/>
                  </w14:solidFill>
                </w14:textFill>
              </w:rPr>
              <w:fldChar w:fldCharType="end"/>
            </w:r>
            <w:r>
              <w:rPr>
                <w:rFonts w:eastAsia="仿宋"/>
                <w:color w:val="000000" w:themeColor="text1"/>
                <w:sz w:val="24"/>
                <w:szCs w:val="24"/>
                <w14:textFill>
                  <w14:solidFill>
                    <w14:schemeClr w14:val="tx1"/>
                  </w14:solidFill>
                </w14:textFill>
              </w:rPr>
              <w:t>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718" w:hRule="atLeast"/>
          <w:jc w:val="center"/>
        </w:trPr>
        <w:tc>
          <w:tcPr>
            <w:tcW w:w="1396" w:type="dxa"/>
            <w:vAlign w:val="center"/>
          </w:tcPr>
          <w:p>
            <w:pPr>
              <w:widowControl/>
              <w:spacing w:line="30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应急保障类别</w:t>
            </w:r>
          </w:p>
          <w:p>
            <w:pPr>
              <w:widowControl/>
              <w:spacing w:line="30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（大类）</w:t>
            </w:r>
          </w:p>
        </w:tc>
        <w:tc>
          <w:tcPr>
            <w:tcW w:w="1050" w:type="dxa"/>
            <w:vAlign w:val="center"/>
          </w:tcPr>
          <w:p>
            <w:pPr>
              <w:widowControl/>
              <w:spacing w:line="30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任务类型</w:t>
            </w:r>
          </w:p>
          <w:p>
            <w:pPr>
              <w:widowControl/>
              <w:spacing w:line="30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（中类）</w:t>
            </w:r>
          </w:p>
        </w:tc>
        <w:tc>
          <w:tcPr>
            <w:tcW w:w="1601" w:type="dxa"/>
            <w:vAlign w:val="center"/>
          </w:tcPr>
          <w:p>
            <w:pPr>
              <w:widowControl/>
              <w:spacing w:line="30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作业方式或物资功能（小类）</w:t>
            </w:r>
          </w:p>
        </w:tc>
        <w:tc>
          <w:tcPr>
            <w:tcW w:w="4686" w:type="dxa"/>
            <w:vAlign w:val="center"/>
          </w:tcPr>
          <w:p>
            <w:pPr>
              <w:widowControl/>
              <w:spacing w:line="30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重点应急物资名称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1137" w:hRule="atLeast"/>
          <w:jc w:val="center"/>
        </w:trPr>
        <w:tc>
          <w:tcPr>
            <w:tcW w:w="1396" w:type="dxa"/>
            <w:vAlign w:val="center"/>
          </w:tcPr>
          <w:p>
            <w:pPr>
              <w:spacing w:line="30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1.现场管理</w:t>
            </w:r>
          </w:p>
          <w:p>
            <w:pPr>
              <w:spacing w:line="30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与保障</w:t>
            </w:r>
          </w:p>
        </w:tc>
        <w:tc>
          <w:tcPr>
            <w:tcW w:w="1050" w:type="dxa"/>
            <w:vAlign w:val="center"/>
          </w:tcPr>
          <w:p>
            <w:pPr>
              <w:widowControl/>
              <w:spacing w:line="30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1.1</w:t>
            </w:r>
          </w:p>
          <w:p>
            <w:pPr>
              <w:widowControl/>
              <w:spacing w:line="30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现场监测</w:t>
            </w:r>
          </w:p>
        </w:tc>
        <w:tc>
          <w:tcPr>
            <w:tcW w:w="1601" w:type="dxa"/>
            <w:vAlign w:val="center"/>
          </w:tcPr>
          <w:p>
            <w:pPr>
              <w:widowControl/>
              <w:spacing w:line="30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1.1.1</w:t>
            </w:r>
          </w:p>
          <w:p>
            <w:pPr>
              <w:widowControl/>
              <w:spacing w:line="30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疫病监测</w:t>
            </w:r>
          </w:p>
        </w:tc>
        <w:tc>
          <w:tcPr>
            <w:tcW w:w="4686" w:type="dxa"/>
            <w:vAlign w:val="center"/>
          </w:tcPr>
          <w:p>
            <w:pPr>
              <w:widowControl/>
              <w:spacing w:line="300" w:lineRule="exact"/>
              <w:ind w:right="40" w:rightChars="20"/>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电子测温仪、现场采样仪（器、箱）、生物样品运输箱、动物疫病监测仪器、生物快速侦检仪、红外监测仪、病原微生物检测车等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1110" w:hRule="atLeast"/>
          <w:jc w:val="center"/>
        </w:trPr>
        <w:tc>
          <w:tcPr>
            <w:tcW w:w="1396" w:type="dxa"/>
            <w:vMerge w:val="restart"/>
            <w:vAlign w:val="center"/>
          </w:tcPr>
          <w:p>
            <w:pPr>
              <w:spacing w:line="30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2.生命救援</w:t>
            </w:r>
          </w:p>
          <w:p>
            <w:pPr>
              <w:spacing w:line="30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与生活救助</w:t>
            </w:r>
          </w:p>
        </w:tc>
        <w:tc>
          <w:tcPr>
            <w:tcW w:w="1050" w:type="dxa"/>
            <w:vAlign w:val="center"/>
          </w:tcPr>
          <w:p>
            <w:pPr>
              <w:widowControl/>
              <w:spacing w:line="30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2.1</w:t>
            </w:r>
          </w:p>
          <w:p>
            <w:pPr>
              <w:widowControl/>
              <w:spacing w:line="30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人员安全防护</w:t>
            </w:r>
          </w:p>
        </w:tc>
        <w:tc>
          <w:tcPr>
            <w:tcW w:w="1601" w:type="dxa"/>
            <w:vAlign w:val="center"/>
          </w:tcPr>
          <w:p>
            <w:pPr>
              <w:widowControl/>
              <w:spacing w:line="30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2.1.1</w:t>
            </w:r>
          </w:p>
          <w:p>
            <w:pPr>
              <w:widowControl/>
              <w:spacing w:line="30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卫生防疫</w:t>
            </w:r>
          </w:p>
        </w:tc>
        <w:tc>
          <w:tcPr>
            <w:tcW w:w="4686" w:type="dxa"/>
            <w:vAlign w:val="center"/>
          </w:tcPr>
          <w:p>
            <w:pPr>
              <w:widowControl/>
              <w:spacing w:line="300" w:lineRule="exact"/>
              <w:ind w:right="40" w:rightChars="20"/>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防护服、防护口罩、防护眼镜、防护鞋帽、乳胶手套或橡胶手套等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1309" w:hRule="atLeast"/>
          <w:jc w:val="center"/>
        </w:trPr>
        <w:tc>
          <w:tcPr>
            <w:tcW w:w="1396" w:type="dxa"/>
            <w:vMerge w:val="continue"/>
            <w:vAlign w:val="center"/>
          </w:tcPr>
          <w:p>
            <w:pPr>
              <w:widowControl/>
              <w:spacing w:line="300" w:lineRule="exact"/>
              <w:ind w:right="40" w:rightChars="20"/>
              <w:jc w:val="center"/>
              <w:rPr>
                <w:rFonts w:eastAsia="仿宋"/>
                <w:color w:val="000000" w:themeColor="text1"/>
                <w:sz w:val="24"/>
                <w:szCs w:val="24"/>
                <w14:textFill>
                  <w14:solidFill>
                    <w14:schemeClr w14:val="tx1"/>
                  </w14:solidFill>
                </w14:textFill>
              </w:rPr>
            </w:pPr>
          </w:p>
        </w:tc>
        <w:tc>
          <w:tcPr>
            <w:tcW w:w="1050" w:type="dxa"/>
            <w:vMerge w:val="restart"/>
            <w:vAlign w:val="center"/>
          </w:tcPr>
          <w:p>
            <w:pPr>
              <w:widowControl/>
              <w:spacing w:line="30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2.2</w:t>
            </w:r>
          </w:p>
          <w:p>
            <w:pPr>
              <w:widowControl/>
              <w:spacing w:line="30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紧急医疗救护</w:t>
            </w:r>
          </w:p>
        </w:tc>
        <w:tc>
          <w:tcPr>
            <w:tcW w:w="1601" w:type="dxa"/>
            <w:vAlign w:val="center"/>
          </w:tcPr>
          <w:p>
            <w:pPr>
              <w:widowControl/>
              <w:spacing w:line="30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2.2.1</w:t>
            </w:r>
          </w:p>
          <w:p>
            <w:pPr>
              <w:widowControl/>
              <w:spacing w:line="300" w:lineRule="exact"/>
              <w:ind w:right="40" w:rightChars="20"/>
              <w:jc w:val="center"/>
              <w:rPr>
                <w:rFonts w:eastAsia="仿宋"/>
                <w:color w:val="000000" w:themeColor="text1"/>
                <w:spacing w:val="-10"/>
                <w:w w:val="98"/>
                <w:sz w:val="24"/>
                <w:szCs w:val="24"/>
                <w14:textFill>
                  <w14:solidFill>
                    <w14:schemeClr w14:val="tx1"/>
                  </w14:solidFill>
                </w14:textFill>
              </w:rPr>
            </w:pPr>
            <w:r>
              <w:rPr>
                <w:rFonts w:eastAsia="仿宋"/>
                <w:color w:val="000000" w:themeColor="text1"/>
                <w:spacing w:val="-10"/>
                <w:w w:val="98"/>
                <w:sz w:val="24"/>
                <w:szCs w:val="24"/>
                <w14:textFill>
                  <w14:solidFill>
                    <w14:schemeClr w14:val="tx1"/>
                  </w14:solidFill>
                </w14:textFill>
              </w:rPr>
              <w:t>伤员固定与转运</w:t>
            </w:r>
          </w:p>
        </w:tc>
        <w:tc>
          <w:tcPr>
            <w:tcW w:w="4686" w:type="dxa"/>
            <w:vAlign w:val="center"/>
          </w:tcPr>
          <w:p>
            <w:pPr>
              <w:widowControl/>
              <w:spacing w:line="300" w:lineRule="exact"/>
              <w:ind w:right="40" w:rightChars="20"/>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颈托、躯肢体固定托架（气囊）、关节夹板、担架、隔离担架、急救车、直升机救生吊具（索具、网）等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2234" w:hRule="atLeast"/>
          <w:jc w:val="center"/>
        </w:trPr>
        <w:tc>
          <w:tcPr>
            <w:tcW w:w="1396" w:type="dxa"/>
            <w:vMerge w:val="continue"/>
            <w:vAlign w:val="center"/>
          </w:tcPr>
          <w:p>
            <w:pPr>
              <w:widowControl/>
              <w:spacing w:line="300" w:lineRule="exact"/>
              <w:ind w:right="40" w:rightChars="20"/>
              <w:jc w:val="center"/>
              <w:rPr>
                <w:rFonts w:eastAsia="仿宋"/>
                <w:color w:val="000000" w:themeColor="text1"/>
                <w:sz w:val="24"/>
                <w:szCs w:val="24"/>
                <w14:textFill>
                  <w14:solidFill>
                    <w14:schemeClr w14:val="tx1"/>
                  </w14:solidFill>
                </w14:textFill>
              </w:rPr>
            </w:pPr>
          </w:p>
        </w:tc>
        <w:tc>
          <w:tcPr>
            <w:tcW w:w="1050" w:type="dxa"/>
            <w:vMerge w:val="continue"/>
            <w:vAlign w:val="center"/>
          </w:tcPr>
          <w:p>
            <w:pPr>
              <w:widowControl/>
              <w:spacing w:line="300" w:lineRule="exact"/>
              <w:ind w:right="40" w:rightChars="20"/>
              <w:jc w:val="center"/>
              <w:rPr>
                <w:rFonts w:eastAsia="仿宋"/>
                <w:color w:val="000000" w:themeColor="text1"/>
                <w:sz w:val="24"/>
                <w:szCs w:val="24"/>
                <w14:textFill>
                  <w14:solidFill>
                    <w14:schemeClr w14:val="tx1"/>
                  </w14:solidFill>
                </w14:textFill>
              </w:rPr>
            </w:pPr>
          </w:p>
        </w:tc>
        <w:tc>
          <w:tcPr>
            <w:tcW w:w="1601" w:type="dxa"/>
            <w:vAlign w:val="center"/>
          </w:tcPr>
          <w:p>
            <w:pPr>
              <w:widowControl/>
              <w:spacing w:line="30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2.2.2</w:t>
            </w:r>
          </w:p>
          <w:p>
            <w:pPr>
              <w:widowControl/>
              <w:spacing w:line="30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院前急救</w:t>
            </w:r>
          </w:p>
        </w:tc>
        <w:tc>
          <w:tcPr>
            <w:tcW w:w="4686" w:type="dxa"/>
            <w:vAlign w:val="center"/>
          </w:tcPr>
          <w:p>
            <w:pPr>
              <w:widowControl/>
              <w:spacing w:line="300" w:lineRule="exact"/>
              <w:ind w:right="40" w:rightChars="20"/>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急救箱或背囊、除颤起搏器、输液泵、移动ICU、心肺复苏机、简易呼吸器、多人吸氧器、便携呼吸机、氧气机（瓶、袋）、高效轻便制氧设备、软体高压氧舱、手术床、麻醉机、监护仪、小型移动手术车、洗眼器、重伤员皮肤洗消装置、脱脂纱布、敷料、输液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1231" w:hRule="atLeast"/>
          <w:jc w:val="center"/>
        </w:trPr>
        <w:tc>
          <w:tcPr>
            <w:tcW w:w="1396" w:type="dxa"/>
            <w:vMerge w:val="continue"/>
            <w:vAlign w:val="center"/>
          </w:tcPr>
          <w:p>
            <w:pPr>
              <w:widowControl/>
              <w:spacing w:line="300" w:lineRule="exact"/>
              <w:ind w:right="40" w:rightChars="20"/>
              <w:jc w:val="center"/>
              <w:rPr>
                <w:rFonts w:eastAsia="仿宋"/>
                <w:color w:val="000000" w:themeColor="text1"/>
                <w:sz w:val="24"/>
                <w:szCs w:val="24"/>
                <w14:textFill>
                  <w14:solidFill>
                    <w14:schemeClr w14:val="tx1"/>
                  </w14:solidFill>
                </w14:textFill>
              </w:rPr>
            </w:pPr>
          </w:p>
        </w:tc>
        <w:tc>
          <w:tcPr>
            <w:tcW w:w="1050" w:type="dxa"/>
            <w:vMerge w:val="continue"/>
            <w:vAlign w:val="center"/>
          </w:tcPr>
          <w:p>
            <w:pPr>
              <w:widowControl/>
              <w:spacing w:line="300" w:lineRule="exact"/>
              <w:ind w:right="40" w:rightChars="20"/>
              <w:jc w:val="center"/>
              <w:rPr>
                <w:rFonts w:eastAsia="仿宋"/>
                <w:color w:val="000000" w:themeColor="text1"/>
                <w:sz w:val="24"/>
                <w:szCs w:val="24"/>
                <w14:textFill>
                  <w14:solidFill>
                    <w14:schemeClr w14:val="tx1"/>
                  </w14:solidFill>
                </w14:textFill>
              </w:rPr>
            </w:pPr>
          </w:p>
        </w:tc>
        <w:tc>
          <w:tcPr>
            <w:tcW w:w="1601" w:type="dxa"/>
            <w:vAlign w:val="center"/>
          </w:tcPr>
          <w:p>
            <w:pPr>
              <w:widowControl/>
              <w:spacing w:line="30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2.2.3</w:t>
            </w:r>
          </w:p>
          <w:p>
            <w:pPr>
              <w:widowControl/>
              <w:spacing w:line="30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药品疫苗</w:t>
            </w:r>
          </w:p>
        </w:tc>
        <w:tc>
          <w:tcPr>
            <w:tcW w:w="4686" w:type="dxa"/>
            <w:vAlign w:val="center"/>
          </w:tcPr>
          <w:p>
            <w:pPr>
              <w:widowControl/>
              <w:spacing w:line="300" w:lineRule="exact"/>
              <w:ind w:right="40" w:rightChars="20"/>
              <w:jc w:val="lef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抗生素、解热镇痛、麻醉、解毒、抗过敏、抗寄生虫等各类常用药，血浆、人用疫苗、抗毒血清等</w:t>
            </w:r>
          </w:p>
        </w:tc>
      </w:tr>
    </w:tbl>
    <w:p>
      <w:pPr>
        <w:spacing w:line="560" w:lineRule="exact"/>
        <w:ind w:right="-100" w:rightChars="-50" w:firstLine="640" w:firstLineChars="200"/>
        <w:rPr>
          <w:rFonts w:eastAsia="楷体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（五）加强抢险救援类物资储备</w:t>
      </w:r>
    </w:p>
    <w:p>
      <w:pPr>
        <w:spacing w:line="560" w:lineRule="exact"/>
        <w:ind w:right="-100" w:rightChars="-5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抢险救援类物资（专栏6）以政府实物储备和专业队伍储备为主要储备方式。企业（商业）储备重点面向具有使用率不高、市场供应充足、不具备政府储存条件等特点的抢险救援物资。产能储备重点面向具有急需程度低、生产周期短、能迅速投产或转产、需求量大且易损易耗或保质期短等特点的抢险救援物资。</w:t>
      </w:r>
    </w:p>
    <w:tbl>
      <w:tblPr>
        <w:tblStyle w:val="11"/>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3" w:type="dxa"/>
          <w:left w:w="6" w:type="dxa"/>
          <w:bottom w:w="0" w:type="dxa"/>
          <w:right w:w="10" w:type="dxa"/>
        </w:tblCellMar>
      </w:tblPr>
      <w:tblGrid>
        <w:gridCol w:w="1117"/>
        <w:gridCol w:w="1026"/>
        <w:gridCol w:w="1471"/>
        <w:gridCol w:w="5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602" w:hRule="atLeast"/>
          <w:tblHeader/>
          <w:jc w:val="center"/>
        </w:trPr>
        <w:tc>
          <w:tcPr>
            <w:tcW w:w="8789" w:type="dxa"/>
            <w:gridSpan w:val="4"/>
            <w:vAlign w:val="center"/>
          </w:tcPr>
          <w:p>
            <w:pPr>
              <w:spacing w:line="30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专栏6  抢险救援类应急物资重点储备品种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336" w:hRule="atLeast"/>
          <w:tblHeader/>
          <w:jc w:val="center"/>
        </w:trPr>
        <w:tc>
          <w:tcPr>
            <w:tcW w:w="1117" w:type="dxa"/>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应急物资品种（大类）</w:t>
            </w:r>
          </w:p>
        </w:tc>
        <w:tc>
          <w:tcPr>
            <w:tcW w:w="1026" w:type="dxa"/>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现场任务类型</w:t>
            </w:r>
          </w:p>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（中类）</w:t>
            </w:r>
          </w:p>
        </w:tc>
        <w:tc>
          <w:tcPr>
            <w:tcW w:w="1471" w:type="dxa"/>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主要作业方式或物资功能（小类）</w:t>
            </w:r>
          </w:p>
        </w:tc>
        <w:tc>
          <w:tcPr>
            <w:tcW w:w="5175" w:type="dxa"/>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重点应急物资名称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522" w:hRule="atLeast"/>
          <w:jc w:val="center"/>
        </w:trPr>
        <w:tc>
          <w:tcPr>
            <w:tcW w:w="1117" w:type="dxa"/>
            <w:vMerge w:val="restart"/>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1.现场管理与保障</w:t>
            </w:r>
          </w:p>
        </w:tc>
        <w:tc>
          <w:tcPr>
            <w:tcW w:w="1026" w:type="dxa"/>
            <w:vMerge w:val="restart"/>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1.1</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现场监测</w:t>
            </w: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1.1.1</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观察测量</w:t>
            </w:r>
          </w:p>
        </w:tc>
        <w:tc>
          <w:tcPr>
            <w:tcW w:w="5175" w:type="dxa"/>
            <w:vAlign w:val="center"/>
          </w:tcPr>
          <w:p>
            <w:pPr>
              <w:widowControl/>
              <w:snapToGrid w:val="0"/>
              <w:spacing w:line="26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工业内窥镜、测绘仪器、探测机器人、航拍设备、遥测设备、低空探测飞行器、现场监测图传设备、卫星遥感接收设备等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522"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1.1.2</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环境监测</w:t>
            </w:r>
          </w:p>
        </w:tc>
        <w:tc>
          <w:tcPr>
            <w:tcW w:w="5175" w:type="dxa"/>
            <w:vAlign w:val="center"/>
          </w:tcPr>
          <w:p>
            <w:pPr>
              <w:widowControl/>
              <w:snapToGrid w:val="0"/>
              <w:spacing w:line="26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温度（热量）测量仪表、土壤分析仪、水质分析仪、有毒有害气体检测仪、化学品检测仪、爆炸物检测仪、重金属监测仪等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522"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restart"/>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1.2</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现场安全</w:t>
            </w: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1.2.1</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现场照明</w:t>
            </w:r>
          </w:p>
        </w:tc>
        <w:tc>
          <w:tcPr>
            <w:tcW w:w="5175" w:type="dxa"/>
            <w:vAlign w:val="center"/>
          </w:tcPr>
          <w:p>
            <w:pPr>
              <w:widowControl/>
              <w:snapToGrid w:val="0"/>
              <w:spacing w:line="26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手电筒、防风灯、防水灯、探照灯、应急灯、移动式升降照明灯组、抢险照明车、帐篷灯、蜡烛、荧光棒、头灯等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825"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1.2.2</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现场警戒</w:t>
            </w:r>
          </w:p>
        </w:tc>
        <w:tc>
          <w:tcPr>
            <w:tcW w:w="5175" w:type="dxa"/>
            <w:vAlign w:val="center"/>
          </w:tcPr>
          <w:p>
            <w:pPr>
              <w:widowControl/>
              <w:snapToGrid w:val="0"/>
              <w:spacing w:line="26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移动式交通信号装置、警戒标志杆（柱、牌）、安全警戒带、警示灯、紧急疏散标志灯、警报器（电动、手动）、照明弹、信号弹、烟雾弹、发（反）光标记等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522"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restart"/>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1.3</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应急通信和指挥</w:t>
            </w: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1.3.1</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有线通信</w:t>
            </w:r>
          </w:p>
        </w:tc>
        <w:tc>
          <w:tcPr>
            <w:tcW w:w="5175" w:type="dxa"/>
            <w:vAlign w:val="center"/>
          </w:tcPr>
          <w:p>
            <w:pPr>
              <w:widowControl/>
              <w:snapToGrid w:val="0"/>
              <w:spacing w:line="26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电话交换机、通信调度机、电话机、传真机、光通信设备、载波通信设备等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588"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1.3.2</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无线通信</w:t>
            </w:r>
          </w:p>
        </w:tc>
        <w:tc>
          <w:tcPr>
            <w:tcW w:w="5175" w:type="dxa"/>
            <w:vAlign w:val="center"/>
          </w:tcPr>
          <w:p>
            <w:pPr>
              <w:widowControl/>
              <w:snapToGrid w:val="0"/>
              <w:spacing w:line="25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蜂窝移动通信系统（移动电话）、集群通信系统（手持台、车载台）、微波通信设备、无线电台、对讲机、卫星通信系统（卫星电话）等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602"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1.3.3</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网络通信</w:t>
            </w:r>
          </w:p>
        </w:tc>
        <w:tc>
          <w:tcPr>
            <w:tcW w:w="5175" w:type="dxa"/>
            <w:vAlign w:val="center"/>
          </w:tcPr>
          <w:p>
            <w:pPr>
              <w:widowControl/>
              <w:snapToGrid w:val="0"/>
              <w:spacing w:line="250" w:lineRule="exact"/>
              <w:ind w:right="40" w:rightChars="20"/>
              <w:rPr>
                <w:rFonts w:eastAsia="仿宋"/>
                <w:color w:val="000000" w:themeColor="text1"/>
                <w:spacing w:val="-4"/>
                <w:sz w:val="24"/>
                <w:szCs w:val="24"/>
                <w14:textFill>
                  <w14:solidFill>
                    <w14:schemeClr w14:val="tx1"/>
                  </w14:solidFill>
                </w14:textFill>
              </w:rPr>
            </w:pPr>
            <w:r>
              <w:rPr>
                <w:rFonts w:eastAsia="仿宋"/>
                <w:color w:val="000000" w:themeColor="text1"/>
                <w:spacing w:val="-4"/>
                <w:sz w:val="24"/>
                <w:szCs w:val="24"/>
                <w14:textFill>
                  <w14:solidFill>
                    <w14:schemeClr w14:val="tx1"/>
                  </w14:solidFill>
                </w14:textFill>
              </w:rPr>
              <w:t>网络通信设备、网络安全设备、计算机网络设备、网络信息传送设备、移动指挥车、移动应急平台等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574"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1.3.4</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广播电视</w:t>
            </w:r>
          </w:p>
        </w:tc>
        <w:tc>
          <w:tcPr>
            <w:tcW w:w="5175" w:type="dxa"/>
            <w:vAlign w:val="center"/>
          </w:tcPr>
          <w:p>
            <w:pPr>
              <w:widowControl/>
              <w:snapToGrid w:val="0"/>
              <w:spacing w:line="25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应急广播系统、收音机、电动喇叭、手持扩音器、电视信号接收设备、大屏幕信息显示设备、电视机等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522"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restart"/>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1.4</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紧急运输保障</w:t>
            </w: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1.4.1</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陆地运输</w:t>
            </w:r>
          </w:p>
        </w:tc>
        <w:tc>
          <w:tcPr>
            <w:tcW w:w="5175" w:type="dxa"/>
            <w:vAlign w:val="center"/>
          </w:tcPr>
          <w:p>
            <w:pPr>
              <w:widowControl/>
              <w:snapToGrid w:val="0"/>
              <w:spacing w:line="25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大、中、小型客车，平板运输车、越野车、沙漠车、摩托雪橇、全地形运输车、水陆两栖运输车、危化品运输车等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522"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1.4.2</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铁路运输</w:t>
            </w:r>
          </w:p>
        </w:tc>
        <w:tc>
          <w:tcPr>
            <w:tcW w:w="5175" w:type="dxa"/>
            <w:vAlign w:val="center"/>
          </w:tcPr>
          <w:p>
            <w:pPr>
              <w:widowControl/>
              <w:snapToGrid w:val="0"/>
              <w:spacing w:line="25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客运列车、货运列车、专业作业列车、电气机车、内燃机车等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522"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1.4.3</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水上运输</w:t>
            </w:r>
          </w:p>
        </w:tc>
        <w:tc>
          <w:tcPr>
            <w:tcW w:w="5175" w:type="dxa"/>
            <w:vAlign w:val="center"/>
          </w:tcPr>
          <w:p>
            <w:pPr>
              <w:widowControl/>
              <w:snapToGrid w:val="0"/>
              <w:spacing w:line="25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大、中、小型客船，滚装客船、应急驳船、应急拖轮、气垫船、冲锋舟、救生船、橡皮艇、沼泽水橇、汽车轮渡等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601"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1.4.4</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空中运输</w:t>
            </w:r>
          </w:p>
        </w:tc>
        <w:tc>
          <w:tcPr>
            <w:tcW w:w="5175" w:type="dxa"/>
            <w:vAlign w:val="center"/>
          </w:tcPr>
          <w:p>
            <w:pPr>
              <w:widowControl/>
              <w:snapToGrid w:val="0"/>
              <w:spacing w:line="25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客运飞机、货运飞机、专用作业飞机、直升机、空投器材与吊挂装置等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615"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restart"/>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1.5</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能源动力保障</w:t>
            </w: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1.5.1</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应急动力</w:t>
            </w:r>
          </w:p>
        </w:tc>
        <w:tc>
          <w:tcPr>
            <w:tcW w:w="5175" w:type="dxa"/>
            <w:vAlign w:val="center"/>
          </w:tcPr>
          <w:p>
            <w:pPr>
              <w:widowControl/>
              <w:snapToGrid w:val="0"/>
              <w:spacing w:line="25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汽柴油发动机、燃油发电机组、应急发电车（轮式、轨式）、应急电源车等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824"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1.5.2</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燃料供应</w:t>
            </w:r>
          </w:p>
        </w:tc>
        <w:tc>
          <w:tcPr>
            <w:tcW w:w="5175" w:type="dxa"/>
            <w:vAlign w:val="center"/>
          </w:tcPr>
          <w:p>
            <w:pPr>
              <w:widowControl/>
              <w:snapToGrid w:val="0"/>
              <w:spacing w:line="25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汽油、柴油、煤油、天然气、液化气、固体酒精等燃料，干电池、蓄电池（配充电设备）、燃料电池等，应急运油车、应急加油车等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476"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1.5.3</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气液压动力</w:t>
            </w:r>
          </w:p>
        </w:tc>
        <w:tc>
          <w:tcPr>
            <w:tcW w:w="5175" w:type="dxa"/>
            <w:vAlign w:val="center"/>
          </w:tcPr>
          <w:p>
            <w:pPr>
              <w:widowControl/>
              <w:snapToGrid w:val="0"/>
              <w:spacing w:line="26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空气压缩机、液压动力站、乙炔发生器、工业氧气瓶等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630" w:hRule="atLeast"/>
          <w:jc w:val="center"/>
        </w:trPr>
        <w:tc>
          <w:tcPr>
            <w:tcW w:w="1117" w:type="dxa"/>
            <w:vMerge w:val="restart"/>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2.生命救援与生活救助</w:t>
            </w:r>
          </w:p>
        </w:tc>
        <w:tc>
          <w:tcPr>
            <w:tcW w:w="1026" w:type="dxa"/>
            <w:vMerge w:val="restart"/>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2.1</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人员安全防护</w:t>
            </w: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2.1.1</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消防防护</w:t>
            </w:r>
          </w:p>
        </w:tc>
        <w:tc>
          <w:tcPr>
            <w:tcW w:w="5175" w:type="dxa"/>
            <w:vAlign w:val="center"/>
          </w:tcPr>
          <w:p>
            <w:pPr>
              <w:widowControl/>
              <w:snapToGrid w:val="0"/>
              <w:spacing w:line="26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消防头盔、消防手套、消防靴、避火服（防火服）、隔热服等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657"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2.1.2</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化学与放射</w:t>
            </w:r>
          </w:p>
        </w:tc>
        <w:tc>
          <w:tcPr>
            <w:tcW w:w="5175" w:type="dxa"/>
            <w:vAlign w:val="center"/>
          </w:tcPr>
          <w:p>
            <w:pPr>
              <w:widowControl/>
              <w:snapToGrid w:val="0"/>
              <w:spacing w:line="26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防毒面具、防化服、防化手套、防化靴、防化护目镜、防辐射服、碘片等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522"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2.1.3</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防高空坠落</w:t>
            </w:r>
          </w:p>
        </w:tc>
        <w:tc>
          <w:tcPr>
            <w:tcW w:w="5175" w:type="dxa"/>
            <w:vAlign w:val="center"/>
          </w:tcPr>
          <w:p>
            <w:pPr>
              <w:widowControl/>
              <w:snapToGrid w:val="0"/>
              <w:spacing w:line="26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保护气垫、防护网、安全带、安全钩、救生绳等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1132"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2.1.4</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通用防护</w:t>
            </w:r>
          </w:p>
        </w:tc>
        <w:tc>
          <w:tcPr>
            <w:tcW w:w="5175" w:type="dxa"/>
            <w:vAlign w:val="center"/>
          </w:tcPr>
          <w:p>
            <w:pPr>
              <w:widowControl/>
              <w:snapToGrid w:val="0"/>
              <w:spacing w:line="26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安全帽（头盔）、手套、安全鞋、工作服、安全警示背心、垫肩、护膝、护</w:t>
            </w:r>
            <w:r>
              <w:rPr>
                <w:rFonts w:eastAsia="仿宋"/>
                <w:color w:val="000000" w:themeColor="text1"/>
                <w:spacing w:val="-6"/>
                <w:sz w:val="24"/>
                <w:szCs w:val="24"/>
                <w14:textFill>
                  <w14:solidFill>
                    <w14:schemeClr w14:val="tx1"/>
                  </w14:solidFill>
                </w14:textFill>
              </w:rPr>
              <w:t>肘、防护镜、雨衣、水靴、呼吸面具、氧气（空气）呼吸器、呼吸器充填泵等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880"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restart"/>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2.2</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生命搜索与营救</w:t>
            </w: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2.2.1</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生命搜索</w:t>
            </w:r>
          </w:p>
        </w:tc>
        <w:tc>
          <w:tcPr>
            <w:tcW w:w="5175" w:type="dxa"/>
            <w:vAlign w:val="center"/>
          </w:tcPr>
          <w:p>
            <w:pPr>
              <w:widowControl/>
              <w:snapToGrid w:val="0"/>
              <w:spacing w:line="26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生命探测仪（声学、电磁、化学、红外线、视频）、搜索机器人、生物传感器、搜救犬、搜救雷达，求救信号发送机、接收机等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936"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2.2.2</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攀登营救</w:t>
            </w:r>
          </w:p>
        </w:tc>
        <w:tc>
          <w:tcPr>
            <w:tcW w:w="5175" w:type="dxa"/>
            <w:vAlign w:val="center"/>
          </w:tcPr>
          <w:p>
            <w:pPr>
              <w:widowControl/>
              <w:snapToGrid w:val="0"/>
              <w:spacing w:line="26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上升（下降）器、救生滑轮组、高层缓降器、高空顶液压车、救生软梯、救生滑道、充气滑梯、抛绳器、救生吊篮等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657"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2.2.3</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破拆起重</w:t>
            </w:r>
          </w:p>
        </w:tc>
        <w:tc>
          <w:tcPr>
            <w:tcW w:w="5175" w:type="dxa"/>
            <w:vAlign w:val="center"/>
          </w:tcPr>
          <w:p>
            <w:pPr>
              <w:widowControl/>
              <w:snapToGrid w:val="0"/>
              <w:spacing w:line="26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切割工具、扩张工具、破碎工具，牵拉、液压和气动撑，吊车、叉车，葫芦、绞盘、千斤顶等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908"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2.2.4</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水下营救</w:t>
            </w:r>
          </w:p>
        </w:tc>
        <w:tc>
          <w:tcPr>
            <w:tcW w:w="5175" w:type="dxa"/>
            <w:vAlign w:val="center"/>
          </w:tcPr>
          <w:p>
            <w:pPr>
              <w:widowControl/>
              <w:snapToGrid w:val="0"/>
              <w:spacing w:line="26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潜水服、水下照明灯、水下通信设备、水下呼吸设备、救生圈、救生衣、漂浮绳、水下探测设备、水下切割工具、水下工程设备等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922"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2.2.5</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通用工具</w:t>
            </w:r>
          </w:p>
        </w:tc>
        <w:tc>
          <w:tcPr>
            <w:tcW w:w="5175" w:type="dxa"/>
            <w:vAlign w:val="center"/>
          </w:tcPr>
          <w:p>
            <w:pPr>
              <w:widowControl/>
              <w:snapToGrid w:val="0"/>
              <w:spacing w:line="26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普通五金工具、铁锹（铲）、铁（钢）钎、斧子、十字镐、大锤、挠钩、撬棍、滚杠、绳索、电钻、电锯、无齿锯、链锯等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522" w:hRule="atLeast"/>
          <w:jc w:val="center"/>
        </w:trPr>
        <w:tc>
          <w:tcPr>
            <w:tcW w:w="1117" w:type="dxa"/>
            <w:vMerge w:val="restart"/>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3.工程抢险与专业处置</w:t>
            </w:r>
          </w:p>
        </w:tc>
        <w:tc>
          <w:tcPr>
            <w:tcW w:w="1026" w:type="dxa"/>
            <w:vMerge w:val="restart"/>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3.1</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交通与岩土工程抢修</w:t>
            </w: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3.1.1</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岩土工程施工</w:t>
            </w:r>
          </w:p>
        </w:tc>
        <w:tc>
          <w:tcPr>
            <w:tcW w:w="5175" w:type="dxa"/>
            <w:vAlign w:val="center"/>
          </w:tcPr>
          <w:p>
            <w:pPr>
              <w:widowControl/>
              <w:snapToGrid w:val="0"/>
              <w:spacing w:line="260" w:lineRule="exact"/>
              <w:ind w:right="40" w:rightChars="20"/>
              <w:rPr>
                <w:rFonts w:eastAsia="仿宋"/>
                <w:color w:val="000000" w:themeColor="text1"/>
                <w:spacing w:val="-8"/>
                <w:sz w:val="24"/>
                <w:szCs w:val="24"/>
                <w14:textFill>
                  <w14:solidFill>
                    <w14:schemeClr w14:val="tx1"/>
                  </w14:solidFill>
                </w14:textFill>
              </w:rPr>
            </w:pPr>
            <w:r>
              <w:rPr>
                <w:rFonts w:eastAsia="仿宋"/>
                <w:color w:val="000000" w:themeColor="text1"/>
                <w:spacing w:val="-8"/>
                <w:sz w:val="24"/>
                <w:szCs w:val="24"/>
                <w14:textFill>
                  <w14:solidFill>
                    <w14:schemeClr w14:val="tx1"/>
                  </w14:solidFill>
                </w14:textFill>
              </w:rPr>
              <w:t>推土机、挖掘机、铲运机、工程钻机、凿岩机、碎石机、装载机、打桩机、压拔桩机、平整机、翻土机、液压抛石机、液压岩石钻、水泥切割锯、电镐、风镐等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838"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3.1.2</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抗雪除冻作业</w:t>
            </w:r>
          </w:p>
        </w:tc>
        <w:tc>
          <w:tcPr>
            <w:tcW w:w="5175" w:type="dxa"/>
            <w:vAlign w:val="center"/>
          </w:tcPr>
          <w:p>
            <w:pPr>
              <w:widowControl/>
              <w:snapToGrid w:val="0"/>
              <w:spacing w:line="26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扫雪车、吹雪机、铲雪机、抛雪机、热风式除雪机、融雪剂撒播机、铲雪锹、除冰车、破冰机、破冰船、灭雹高射炮、融雪剂、防滑链等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867"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3.1.3</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公路桥梁抢修</w:t>
            </w:r>
          </w:p>
        </w:tc>
        <w:tc>
          <w:tcPr>
            <w:tcW w:w="5175" w:type="dxa"/>
            <w:vAlign w:val="center"/>
          </w:tcPr>
          <w:p>
            <w:pPr>
              <w:widowControl/>
              <w:snapToGrid w:val="0"/>
              <w:spacing w:line="26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稳定土摊铺机、碎石撒布机、平地机、铣刨机、压路机、夯实机、软地面铺设车、应急路面材料等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699"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3.1.4</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应急桥梁搭建</w:t>
            </w:r>
          </w:p>
        </w:tc>
        <w:tc>
          <w:tcPr>
            <w:tcW w:w="5175" w:type="dxa"/>
            <w:vAlign w:val="center"/>
          </w:tcPr>
          <w:p>
            <w:pPr>
              <w:widowControl/>
              <w:snapToGrid w:val="0"/>
              <w:spacing w:line="26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舟桥、吊桥、浮箱、钢梁桥、吊索桥、应急机动舟桥、应急装配式钢桥、应急机械化桥等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522"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restart"/>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3.2</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电力工程抢修</w:t>
            </w: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3.2.1</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电网抢修作业</w:t>
            </w:r>
          </w:p>
        </w:tc>
        <w:tc>
          <w:tcPr>
            <w:tcW w:w="5175" w:type="dxa"/>
            <w:vAlign w:val="center"/>
          </w:tcPr>
          <w:p>
            <w:pPr>
              <w:widowControl/>
              <w:snapToGrid w:val="0"/>
              <w:spacing w:line="26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电力设备检测车、电网输变电设备、电网应急抢修工器具、电网抢修材料等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522"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3.2.2</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配电设备抢修</w:t>
            </w:r>
          </w:p>
        </w:tc>
        <w:tc>
          <w:tcPr>
            <w:tcW w:w="5175" w:type="dxa"/>
            <w:vAlign w:val="center"/>
          </w:tcPr>
          <w:p>
            <w:pPr>
              <w:widowControl/>
              <w:snapToGrid w:val="0"/>
              <w:spacing w:line="26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配电箱（开关）、电线杆、防爆电缆、防水电缆、铜芯铝绞线、合成绝缘子、玻璃绝缘子等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522"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restart"/>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3.3</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通信工程抢修</w:t>
            </w: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3.3.1</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通信抢修恢复</w:t>
            </w:r>
          </w:p>
        </w:tc>
        <w:tc>
          <w:tcPr>
            <w:tcW w:w="5175" w:type="dxa"/>
            <w:vAlign w:val="center"/>
          </w:tcPr>
          <w:p>
            <w:pPr>
              <w:widowControl/>
              <w:snapToGrid w:val="0"/>
              <w:spacing w:line="26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应急通信车、光纤熔接设备、应急通信抢修工器具等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522"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3.3.2</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通信设施抢修</w:t>
            </w:r>
          </w:p>
        </w:tc>
        <w:tc>
          <w:tcPr>
            <w:tcW w:w="5175" w:type="dxa"/>
            <w:vAlign w:val="center"/>
          </w:tcPr>
          <w:p>
            <w:pPr>
              <w:widowControl/>
              <w:snapToGrid w:val="0"/>
              <w:spacing w:line="26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通信基站设备、通信杆（塔）、通信线缆等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522"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restart"/>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3.4</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污染清理</w:t>
            </w: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3.4.1</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堵漏作业装备</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与材料</w:t>
            </w:r>
          </w:p>
        </w:tc>
        <w:tc>
          <w:tcPr>
            <w:tcW w:w="5175" w:type="dxa"/>
            <w:vAlign w:val="center"/>
          </w:tcPr>
          <w:p>
            <w:pPr>
              <w:widowControl/>
              <w:snapToGrid w:val="0"/>
              <w:spacing w:line="26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金属堵漏套管、管道密封套、堵漏枪、堵漏工具（注入式、粘贴式、电磁式、柔性施压式、气动吸盘式）、堵漏密封胶、木制堵漏楔、管道粘结剂、堵漏袋、下水道阻流袋等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671"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3.4.2</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污染物收集</w:t>
            </w:r>
          </w:p>
        </w:tc>
        <w:tc>
          <w:tcPr>
            <w:tcW w:w="5175" w:type="dxa"/>
            <w:vAlign w:val="center"/>
          </w:tcPr>
          <w:p>
            <w:pPr>
              <w:widowControl/>
              <w:snapToGrid w:val="0"/>
              <w:spacing w:line="26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抽吸泵、排污泵、移动拦截工具、移动存储设施、有毒物质密封桶、污水袋、吸附袋、活性炭等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522"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restart"/>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3.5</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防汛抗旱</w:t>
            </w: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3.5.1</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防水防雨作业</w:t>
            </w:r>
          </w:p>
        </w:tc>
        <w:tc>
          <w:tcPr>
            <w:tcW w:w="5175" w:type="dxa"/>
            <w:vAlign w:val="center"/>
          </w:tcPr>
          <w:p>
            <w:pPr>
              <w:widowControl/>
              <w:snapToGrid w:val="0"/>
              <w:spacing w:line="26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帆布、苫布、彩条布、防水卷材、防渗布料、防水材料等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895"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3.5.2</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防洪排涝作业</w:t>
            </w:r>
          </w:p>
        </w:tc>
        <w:tc>
          <w:tcPr>
            <w:tcW w:w="5175" w:type="dxa"/>
            <w:vAlign w:val="center"/>
          </w:tcPr>
          <w:p>
            <w:pPr>
              <w:widowControl/>
              <w:snapToGrid w:val="0"/>
              <w:spacing w:line="26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防洪挡水板、编织袋、麻袋、复膜编织布、防管涌土工滤垫、围井围板、快速膨胀堵漏袋、防洪子堤、钢丝网兜、铅丝网片、排水管件等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643"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3.5.3</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抗旱打井浇灌</w:t>
            </w:r>
          </w:p>
        </w:tc>
        <w:tc>
          <w:tcPr>
            <w:tcW w:w="5175" w:type="dxa"/>
            <w:vAlign w:val="center"/>
          </w:tcPr>
          <w:p>
            <w:pPr>
              <w:widowControl/>
              <w:snapToGrid w:val="0"/>
              <w:spacing w:line="26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找水仪器、打井机、洗井机，移动浇灌、喷滴灌设备器材，储水罐等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699"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3.5.4</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水工工程作业</w:t>
            </w:r>
          </w:p>
        </w:tc>
        <w:tc>
          <w:tcPr>
            <w:tcW w:w="5175" w:type="dxa"/>
            <w:vAlign w:val="center"/>
          </w:tcPr>
          <w:p>
            <w:pPr>
              <w:widowControl/>
              <w:snapToGrid w:val="0"/>
              <w:spacing w:line="26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移动排水抢险车、潜水泵、深水泵、大功率供排水装置、排水管材等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964"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restart"/>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3.6</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其他专业处置</w:t>
            </w: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3.6.1</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火灾处置</w:t>
            </w:r>
          </w:p>
        </w:tc>
        <w:tc>
          <w:tcPr>
            <w:tcW w:w="5175" w:type="dxa"/>
            <w:vAlign w:val="center"/>
          </w:tcPr>
          <w:p>
            <w:pPr>
              <w:widowControl/>
              <w:snapToGrid w:val="0"/>
              <w:spacing w:line="26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消防车（船、飞机）、大功率水泵车、泡沫供应车、灭火器、风力灭火机、移动式排烟机、灭火拖把、油锯、割灌机、森林灭火器材等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1412"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3.6.2</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溢油应急处置</w:t>
            </w:r>
          </w:p>
        </w:tc>
        <w:tc>
          <w:tcPr>
            <w:tcW w:w="5175" w:type="dxa"/>
            <w:vAlign w:val="center"/>
          </w:tcPr>
          <w:p>
            <w:pPr>
              <w:widowControl/>
              <w:snapToGrid w:val="0"/>
              <w:spacing w:line="26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应急溢油清污船、溢油回收装备（收油机）、消油剂喷洒装置、油污土壤清洗车、含油废弃物焚烧装备、含油泥沙油分离装备、阻燃型围油栏、吸油毡、吸油索、隔油浮漂、凝油剂、消油剂、收油网、储油罐等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964"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3.6.3</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核应急响应</w:t>
            </w:r>
          </w:p>
        </w:tc>
        <w:tc>
          <w:tcPr>
            <w:tcW w:w="5175" w:type="dxa"/>
            <w:vAlign w:val="center"/>
          </w:tcPr>
          <w:p>
            <w:pPr>
              <w:widowControl/>
              <w:snapToGrid w:val="0"/>
              <w:spacing w:line="26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辐射监测仪、辐射剂量计（仪）、能谱仪、移动式辐射检测车、放射性污染处置装置、放射性去污洗消装置、核设施应急补水装置等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840"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3.6.4</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生物灾害应对</w:t>
            </w:r>
          </w:p>
        </w:tc>
        <w:tc>
          <w:tcPr>
            <w:tcW w:w="5175" w:type="dxa"/>
            <w:vAlign w:val="center"/>
          </w:tcPr>
          <w:p>
            <w:pPr>
              <w:widowControl/>
              <w:snapToGrid w:val="0"/>
              <w:spacing w:line="26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动植物样本监测采样装置、有害生物诱捕器、杀虫灯、有害生物消杀药械（剂），人员防护、照明设备等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2154"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3.6.5</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矿山救援</w:t>
            </w:r>
          </w:p>
        </w:tc>
        <w:tc>
          <w:tcPr>
            <w:tcW w:w="5175" w:type="dxa"/>
            <w:vAlign w:val="center"/>
          </w:tcPr>
          <w:p>
            <w:pPr>
              <w:widowControl/>
              <w:snapToGrid w:val="0"/>
              <w:spacing w:line="26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矿用风机、矿用风筒、井下轻型救灾钻机、大口径救生钻机、井下快速抢险掘进机、井下快速成套支护装备、钻机随钻测斜仪、井下快速密闭设备、井下灭火装置、灾区有毒有害气体排放系统、矿井排水救灾装备、矿用排沙潜水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1496"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3.6.6</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危险化学品</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处置</w:t>
            </w:r>
          </w:p>
        </w:tc>
        <w:tc>
          <w:tcPr>
            <w:tcW w:w="5175" w:type="dxa"/>
            <w:vAlign w:val="center"/>
          </w:tcPr>
          <w:p>
            <w:pPr>
              <w:widowControl/>
              <w:snapToGrid w:val="0"/>
              <w:spacing w:line="26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强酸、碱洗消器（剂），洗消喷淋器、洗消液均混罐、移动式高压洗消泵、高压清洗机、洗消帐篷、生化细菌洗消器（剂）等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3" w:type="dxa"/>
            <w:left w:w="6" w:type="dxa"/>
            <w:bottom w:w="0" w:type="dxa"/>
            <w:right w:w="10" w:type="dxa"/>
          </w:tblCellMar>
        </w:tblPrEx>
        <w:trPr>
          <w:trHeight w:val="1174" w:hRule="atLeast"/>
          <w:jc w:val="center"/>
        </w:trPr>
        <w:tc>
          <w:tcPr>
            <w:tcW w:w="1117"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026" w:type="dxa"/>
            <w:vMerge w:val="continue"/>
            <w:vAlign w:val="center"/>
          </w:tcPr>
          <w:p>
            <w:pPr>
              <w:widowControl/>
              <w:snapToGrid w:val="0"/>
              <w:spacing w:line="260" w:lineRule="exact"/>
              <w:ind w:right="40" w:rightChars="20"/>
              <w:jc w:val="center"/>
              <w:rPr>
                <w:rFonts w:eastAsia="仿宋"/>
                <w:color w:val="000000" w:themeColor="text1"/>
                <w:sz w:val="24"/>
                <w:szCs w:val="24"/>
                <w14:textFill>
                  <w14:solidFill>
                    <w14:schemeClr w14:val="tx1"/>
                  </w14:solidFill>
                </w14:textFill>
              </w:rPr>
            </w:pPr>
          </w:p>
        </w:tc>
        <w:tc>
          <w:tcPr>
            <w:tcW w:w="1471" w:type="dxa"/>
            <w:vAlign w:val="center"/>
          </w:tcPr>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3.6.7</w:t>
            </w:r>
          </w:p>
          <w:p>
            <w:pPr>
              <w:snapToGrid w:val="0"/>
              <w:spacing w:line="260" w:lineRule="exact"/>
              <w:ind w:right="40" w:rightChars="20"/>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水上救捞</w:t>
            </w:r>
          </w:p>
        </w:tc>
        <w:tc>
          <w:tcPr>
            <w:tcW w:w="5175" w:type="dxa"/>
            <w:vAlign w:val="center"/>
          </w:tcPr>
          <w:p>
            <w:pPr>
              <w:widowControl/>
              <w:snapToGrid w:val="0"/>
              <w:spacing w:line="260" w:lineRule="exact"/>
              <w:ind w:right="40" w:rightChars="20"/>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救助船、抢险打捞起重船、潜水工作母船、半潜驳船、打捞装备、救生艇（筏）、减压舱等</w:t>
            </w:r>
          </w:p>
        </w:tc>
      </w:tr>
    </w:tbl>
    <w:p>
      <w:pPr>
        <w:spacing w:line="560" w:lineRule="exact"/>
        <w:ind w:right="-100" w:rightChars="-5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 防汛抗旱抢险救援类物资储备。依托现有水旱灾害防御物资库，防汛抗旱类重点储备现场管理与保障类、工程抢险与专业处置等2大类物资；水旱灾害防御类重点储备工程抢险与专业处置1大类物资。</w:t>
      </w:r>
    </w:p>
    <w:p>
      <w:pPr>
        <w:spacing w:line="560" w:lineRule="exact"/>
        <w:ind w:right="-100" w:rightChars="-5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 危化品事故抢险救援类物资储备。结合现有综合性消防救援队伍、化工园区特勤消防站，储备各类抢险救援、个人防护等物资。</w:t>
      </w:r>
    </w:p>
    <w:p>
      <w:pPr>
        <w:spacing w:line="560" w:lineRule="exact"/>
        <w:ind w:right="-100" w:rightChars="-5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 地震灾害抢险救援类物资储备。结合综合消防救援等专业</w:t>
      </w:r>
      <w:r>
        <w:rPr>
          <w:rFonts w:eastAsia="仿宋_GB2312"/>
          <w:color w:val="000000" w:themeColor="text1"/>
          <w:spacing w:val="-6"/>
          <w:sz w:val="32"/>
          <w:szCs w:val="32"/>
          <w14:textFill>
            <w14:solidFill>
              <w14:schemeClr w14:val="tx1"/>
            </w14:solidFill>
          </w14:textFill>
        </w:rPr>
        <w:t>队伍储备，</w:t>
      </w:r>
      <w:r>
        <w:rPr>
          <w:rFonts w:eastAsia="仿宋_GB2312"/>
          <w:color w:val="000000" w:themeColor="text1"/>
          <w:sz w:val="32"/>
          <w:szCs w:val="32"/>
          <w14:textFill>
            <w14:solidFill>
              <w14:schemeClr w14:val="tx1"/>
            </w14:solidFill>
          </w14:textFill>
        </w:rPr>
        <w:t>储备地震灾害抢险救援等应急物资。</w:t>
      </w:r>
    </w:p>
    <w:p>
      <w:pPr>
        <w:spacing w:line="560" w:lineRule="exact"/>
        <w:ind w:right="-100" w:rightChars="-50"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4. 其他。其他抢险救援物资储备由相关职能部门（单位）根据保障任务和实际需求采用适当方式储备。</w:t>
      </w:r>
    </w:p>
    <w:tbl>
      <w:tblPr>
        <w:tblStyle w:val="12"/>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8749" w:type="dxa"/>
            <w:vAlign w:val="center"/>
          </w:tcPr>
          <w:p>
            <w:pPr>
              <w:spacing w:line="320" w:lineRule="exact"/>
              <w:jc w:val="center"/>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专栏7 其他抢险救援物资储备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3" w:hRule="atLeast"/>
          <w:jc w:val="center"/>
        </w:trPr>
        <w:tc>
          <w:tcPr>
            <w:tcW w:w="8749" w:type="dxa"/>
            <w:vAlign w:val="center"/>
          </w:tcPr>
          <w:p>
            <w:pPr>
              <w:spacing w:line="320" w:lineRule="exac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1. 食品药品安全事件。由各职能部门根据需求采用适当方式储备。应急物资包括检测车辆、快检装备等。</w:t>
            </w:r>
          </w:p>
          <w:p>
            <w:pPr>
              <w:spacing w:line="320" w:lineRule="exac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2. 生物灾害。农业病虫害由各职能部门根据需求采用适当方式储备，应急物资包括生物灾害监测、药剂喷洒设备、防控药剂及器械等。林业病虫害由各职能部门根据需求采用适当方式储备，应急物资包括生物灾害监测、药剂喷洒设备、杀虫药剂等。</w:t>
            </w:r>
          </w:p>
          <w:p>
            <w:pPr>
              <w:spacing w:line="320" w:lineRule="exac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3. 环境事件。由各职能部门根据需求采用适当方式储备。应急物资包括安全防护用品、环境应急监测设备、堵漏作业装备物资、溢油应急处置装备物资、污染物收集处置装备物资等。</w:t>
            </w:r>
          </w:p>
          <w:p>
            <w:pPr>
              <w:spacing w:line="320" w:lineRule="exac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4. 铁路事故。由各职能部门根据需求采用适当方式储备。应急物资包括应急桥梁搭建、应急动力、破拆起重等类别。</w:t>
            </w:r>
          </w:p>
          <w:p>
            <w:pPr>
              <w:spacing w:line="320" w:lineRule="exac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5. 公共交通枢纽瘫痪。由公安机关、交通运输部门根据需求采用适当方式储备。公安机关负责储备抢险救灾需用的警用物资，交通运输部门负责储备其他抢险救援物资。应急物资包括路上运输、应急动力、生活饮食、住宿保障、保暖衣物等。</w:t>
            </w:r>
          </w:p>
          <w:p>
            <w:pPr>
              <w:spacing w:line="320" w:lineRule="exac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6. 大规模停电。由各职能部门根据需求采用适当方式储备。应急物资包括电网抢修作业、现场照明、无线通信、应急动力等。</w:t>
            </w:r>
          </w:p>
          <w:p>
            <w:pPr>
              <w:spacing w:line="320" w:lineRule="exac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7. 城市高层建筑倒塌。由各职能部门根据需求采用适当方式储备。应急物资包括生命搜救、现场警戒、破拆起重等类别。</w:t>
            </w:r>
          </w:p>
          <w:p>
            <w:pPr>
              <w:spacing w:line="320" w:lineRule="exac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8. 网络瘫痪。由各职能部门根据需求采用适当方式储备。应急物资包括通信设施抢修、通用防护、现场警戒、无线通信、通信抢修恢复、应急动力、水工工程作业、网络通信、现场照明、防洪排涝作业、临时住宿、陆地运输等类别。</w:t>
            </w:r>
          </w:p>
          <w:p>
            <w:pPr>
              <w:spacing w:line="320" w:lineRule="exac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9. 大规模群体性聚集事件。由各职能部门根据需求采用适当方式储备，应急物资包括群众饮食、住宿帐篷、保暖衣物等。公安机关负责警用物资储备，发展改革部门等负责其他物资储备。</w:t>
            </w:r>
          </w:p>
          <w:p>
            <w:pPr>
              <w:spacing w:line="320" w:lineRule="exact"/>
              <w:rPr>
                <w:rFonts w:eastAsia="仿宋"/>
                <w:color w:val="000000" w:themeColor="text1"/>
                <w:sz w:val="24"/>
                <w:szCs w:val="24"/>
                <w14:textFill>
                  <w14:solidFill>
                    <w14:schemeClr w14:val="tx1"/>
                  </w14:solidFill>
                </w14:textFill>
              </w:rPr>
            </w:pPr>
            <w:r>
              <w:rPr>
                <w:rFonts w:eastAsia="仿宋"/>
                <w:color w:val="000000" w:themeColor="text1"/>
                <w:sz w:val="24"/>
                <w:szCs w:val="24"/>
                <w14:textFill>
                  <w14:solidFill>
                    <w14:schemeClr w14:val="tx1"/>
                  </w14:solidFill>
                </w14:textFill>
              </w:rPr>
              <w:t>10. 飞机失事。由各职能部门根据需求采用适当方式储备。应急物资包括陆地运输、生命搜索、破拆起重、伤员固定运转、火灾处置、水上救援等级别。</w:t>
            </w:r>
          </w:p>
        </w:tc>
      </w:tr>
    </w:tbl>
    <w:p>
      <w:pPr>
        <w:spacing w:line="560" w:lineRule="exact"/>
        <w:ind w:firstLine="640" w:firstLineChars="200"/>
        <w:rPr>
          <w:rFonts w:eastAsia="楷体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（六）加强特殊稀缺类物资储备</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特殊稀缺类物资对于应对处置一般突发事件作用巨大且价值较高、市场稀缺，以政府实物储备和专业队伍储备为主，企业（商业）储备和产能储备为补充；对于短期内急需的工程机械装备，尽可能通过社会化储备方式储备；实战化物资装备，根据实际需求，重点依托综合性救援队伍配备。</w:t>
      </w:r>
    </w:p>
    <w:p>
      <w:pPr>
        <w:spacing w:line="560" w:lineRule="exact"/>
        <w:ind w:firstLine="640" w:firstLineChars="200"/>
        <w:rPr>
          <w:rFonts w:eastAsia="楷体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（七）加强应急救援队伍装备配备</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专业队伍能力储备是应急救援类物资装备的重要储备方式。在现有综合消防等应急救援队伍的基础上，依托大型企业救援队伍新建区级专业应急救援队伍。按相关规定标准和实际需求配备相应物资装备。</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 综合性消防救援队伍装备器材。强化特殊装备器材配备，提高重大灾害综合救援能力。优化消防执勤布防体系，加强多种灾害处置装备器材配备，提高应急救援装备配备水平。</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 防汛抗旱专业队伍装备器材。培育建设1支防汛抗旱（水旱灾害防御）专业力量，并配备相应救援装备器材。</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 其他救援队伍装备器材。鼓励社会化救援队伍建设，依托现有企业、民兵组织、民间救援队等社会化应急救援队伍，加强专业救援队伍与社会化救援队伍培训演练工作，指导社会化救援队伍配备相关的应急物资装备，提高社会化队伍的专业能力，完善全区各类灾害应急救援队伍以及物资（装备）储备体系。</w:t>
      </w:r>
    </w:p>
    <w:p>
      <w:pPr>
        <w:spacing w:line="560" w:lineRule="exact"/>
        <w:ind w:firstLine="640" w:firstLineChars="200"/>
        <w:rPr>
          <w:rFonts w:eastAsia="楷体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（八）增强应急物资要素配置能力</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1. 建立应急采购调拨机制。根据实际情况评估应急物资需求，并制定应急物资采购储备规划，健全应急物资分级分类储备规模和目录，科学确定政府实物储备、企业（商业）储备、产能储备和社会化储备的比例及数量。按需制定应急物资年度采购计划，规范采购流程，提高采购效率。科学合理制定应急物资紧急筹措计划，建立健全统一高效的调拨机制，完善调拨程序，规范调拨流程，形成上下联动、横向协作、部门互动、资源共享的应急物资调拨保障制度，提高社会救援力量参与积极性。</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2. 建立集中存储轮换机制。按照“总量稳定、用旧储新、等量补充、动态轮换”的原则，健全分级负责、紧密衔接、科学高效的应急物资轮换管理制度，科学确定应急物资储存期限，结合各类突发事件的特点以及救援队伍装备配备需求，通过供应周转、调拨使用、市场销售、返厂轮换、代储轮换等模式，适时倒库更新，实现应急物资储备的良性循环，最大限度发挥物资存储效能。</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3. 建立保障联动机制。建立政府实物储备、企业（商业）储备、产能储备、专业队伍储备和社会化储备互联互通的应急物资保障联动机制。根据应对处置需求，依次动用实物、队伍、企业、产能等储备，以紧急采购、临时征用、社会捐赠等作为补充，形成稳定可靠的应急物资供应链。</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4. 建立高效运输配送机制。依托各类交通设施，建立应急物资优先通道和快速通行、快速通关机制，提高应急物流配送效率。建立应急物资专业运输配送制度。借助社会力量，与大型物流企业深入合作，提高应急物资分发和配送能力，实现物资调运3小时运输圈全覆盖。</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5. 建立应急物资社会化储备机制。对不宜由政府储备的易耗类、保质期短的物资和大型装备，统筹利用企业、个人仓储设施，采取签订协议储备合同、协议供货合同、委托代储等多种方式，实施社会化储备。鼓励、引导、指导企事业单位、社会组织和家庭储备必要应急物资。</w:t>
      </w:r>
    </w:p>
    <w:p>
      <w:pPr>
        <w:spacing w:line="560" w:lineRule="exact"/>
        <w:ind w:firstLine="640" w:firstLineChars="200"/>
        <w:rPr>
          <w:rFonts w:eastAsia="楷体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（九）提升应急物资储备管理信息化水平</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t>按照“集中管理、统一调拨、平时服务、灾时应急、采储结合、节约高效”的原则，充分利用国家、省、市现有平台，将全区应急物资信息纳入平台管理，提升兖州区应急物资储备信息化管理水平，为平时管理和灾时指挥调度提供信息化支撑。</w:t>
      </w:r>
    </w:p>
    <w:p>
      <w:pPr>
        <w:spacing w:line="560" w:lineRule="exact"/>
        <w:ind w:firstLine="640" w:firstLineChars="200"/>
        <w:rPr>
          <w:rFonts w:eastAsia="黑体"/>
          <w:color w:val="000000" w:themeColor="text1"/>
          <w:sz w:val="32"/>
          <w:szCs w:val="32"/>
          <w14:textFill>
            <w14:solidFill>
              <w14:schemeClr w14:val="tx1"/>
            </w14:solidFill>
          </w14:textFill>
        </w:rPr>
      </w:pPr>
      <w:r>
        <w:rPr>
          <w:rFonts w:eastAsia="黑体"/>
          <w:color w:val="000000" w:themeColor="text1"/>
          <w:sz w:val="32"/>
          <w:szCs w:val="32"/>
          <w14:textFill>
            <w14:solidFill>
              <w14:schemeClr w14:val="tx1"/>
            </w14:solidFill>
          </w14:textFill>
        </w:rPr>
        <w:t>四、保障措施</w:t>
      </w:r>
    </w:p>
    <w:p>
      <w:pPr>
        <w:spacing w:line="560" w:lineRule="exact"/>
        <w:ind w:firstLine="640" w:firstLineChars="200"/>
        <w:rPr>
          <w:rFonts w:eastAsia="仿宋_GB2312"/>
          <w:color w:val="000000" w:themeColor="text1"/>
          <w:spacing w:val="-4"/>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（一）加强组织领导。</w:t>
      </w:r>
      <w:r>
        <w:rPr>
          <w:rFonts w:eastAsia="仿宋_GB2312"/>
          <w:color w:val="000000" w:themeColor="text1"/>
          <w:spacing w:val="-4"/>
          <w:sz w:val="32"/>
          <w:szCs w:val="32"/>
          <w14:textFill>
            <w14:solidFill>
              <w14:schemeClr w14:val="tx1"/>
            </w14:solidFill>
          </w14:textFill>
        </w:rPr>
        <w:t>各部门加强对应急物资储备管理工作的组织领导，根据职责分工，落实工作责任，制定实施意见，强化统筹协调，加快推进规划实施。</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（二）制定工作方案。</w:t>
      </w:r>
      <w:r>
        <w:rPr>
          <w:rFonts w:eastAsia="仿宋_GB2312"/>
          <w:color w:val="000000" w:themeColor="text1"/>
          <w:sz w:val="32"/>
          <w:szCs w:val="32"/>
          <w14:textFill>
            <w14:solidFill>
              <w14:schemeClr w14:val="tx1"/>
            </w14:solidFill>
          </w14:textFill>
        </w:rPr>
        <w:t>各部门要结合实际，分解细化总体目标、分类目标和重点任务，确定年度工作目标，积极稳妥组织实施。</w:t>
      </w:r>
    </w:p>
    <w:p>
      <w:pPr>
        <w:spacing w:line="560" w:lineRule="exact"/>
        <w:ind w:firstLine="640" w:firstLineChars="200"/>
        <w:rPr>
          <w:rFonts w:eastAsia="仿宋_GB2312"/>
          <w:color w:val="000000" w:themeColor="text1"/>
          <w:sz w:val="32"/>
          <w:szCs w:val="32"/>
          <w14:textFill>
            <w14:solidFill>
              <w14:schemeClr w14:val="tx1"/>
            </w14:solidFill>
          </w14:textFill>
        </w:rPr>
      </w:pPr>
      <w:r>
        <w:rPr>
          <w:rFonts w:eastAsia="楷体_GB2312"/>
          <w:color w:val="000000" w:themeColor="text1"/>
          <w:sz w:val="32"/>
          <w:szCs w:val="32"/>
          <w14:textFill>
            <w14:solidFill>
              <w14:schemeClr w14:val="tx1"/>
            </w14:solidFill>
          </w14:textFill>
        </w:rPr>
        <w:t>（三）加强监督评估。</w:t>
      </w:r>
      <w:r>
        <w:rPr>
          <w:rFonts w:eastAsia="仿宋_GB2312"/>
          <w:color w:val="000000" w:themeColor="text1"/>
          <w:sz w:val="32"/>
          <w:szCs w:val="32"/>
          <w14:textFill>
            <w14:solidFill>
              <w14:schemeClr w14:val="tx1"/>
            </w14:solidFill>
          </w14:textFill>
        </w:rPr>
        <w:t>各部门要切实履行职责，统筹协调推进落实规划确定的目标、任务。对规划执行情况进行定期评估和监督检查，确保规划顺利实施。</w:t>
      </w:r>
    </w:p>
    <w:p>
      <w:pPr>
        <w:widowControl/>
        <w:jc w:val="left"/>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br w:type="page"/>
      </w:r>
    </w:p>
    <w:p>
      <w:pPr>
        <w:ind w:firstLine="420" w:firstLineChars="200"/>
        <w:rPr>
          <w:color w:val="000000" w:themeColor="text1"/>
          <w:kern w:val="2"/>
          <w:sz w:val="21"/>
          <w:szCs w:val="22"/>
          <w14:textFill>
            <w14:solidFill>
              <w14:schemeClr w14:val="tx1"/>
            </w14:solidFill>
          </w14:textFill>
        </w:rPr>
      </w:pPr>
    </w:p>
    <w:p>
      <w:pPr>
        <w:ind w:firstLine="420" w:firstLineChars="200"/>
        <w:rPr>
          <w:color w:val="000000" w:themeColor="text1"/>
          <w:kern w:val="2"/>
          <w:sz w:val="21"/>
          <w:szCs w:val="22"/>
          <w14:textFill>
            <w14:solidFill>
              <w14:schemeClr w14:val="tx1"/>
            </w14:solidFill>
          </w14:textFill>
        </w:rPr>
      </w:pPr>
    </w:p>
    <w:p>
      <w:pPr>
        <w:ind w:firstLine="420" w:firstLineChars="200"/>
        <w:rPr>
          <w:color w:val="000000" w:themeColor="text1"/>
          <w:kern w:val="2"/>
          <w:sz w:val="21"/>
          <w:szCs w:val="22"/>
          <w14:textFill>
            <w14:solidFill>
              <w14:schemeClr w14:val="tx1"/>
            </w14:solidFill>
          </w14:textFill>
        </w:rPr>
      </w:pPr>
    </w:p>
    <w:p>
      <w:pPr>
        <w:ind w:firstLine="420" w:firstLineChars="200"/>
        <w:rPr>
          <w:color w:val="000000" w:themeColor="text1"/>
          <w:kern w:val="2"/>
          <w:sz w:val="21"/>
          <w:szCs w:val="22"/>
          <w14:textFill>
            <w14:solidFill>
              <w14:schemeClr w14:val="tx1"/>
            </w14:solidFill>
          </w14:textFill>
        </w:rPr>
      </w:pPr>
    </w:p>
    <w:p>
      <w:pPr>
        <w:ind w:firstLine="420" w:firstLineChars="200"/>
        <w:rPr>
          <w:color w:val="000000" w:themeColor="text1"/>
          <w:kern w:val="2"/>
          <w:sz w:val="21"/>
          <w:szCs w:val="22"/>
          <w14:textFill>
            <w14:solidFill>
              <w14:schemeClr w14:val="tx1"/>
            </w14:solidFill>
          </w14:textFill>
        </w:rPr>
      </w:pPr>
    </w:p>
    <w:p>
      <w:pPr>
        <w:ind w:firstLine="420" w:firstLineChars="200"/>
        <w:rPr>
          <w:color w:val="000000" w:themeColor="text1"/>
          <w:kern w:val="2"/>
          <w:sz w:val="21"/>
          <w:szCs w:val="22"/>
          <w14:textFill>
            <w14:solidFill>
              <w14:schemeClr w14:val="tx1"/>
            </w14:solidFill>
          </w14:textFill>
        </w:rPr>
      </w:pPr>
    </w:p>
    <w:p>
      <w:pPr>
        <w:ind w:firstLine="420" w:firstLineChars="200"/>
        <w:rPr>
          <w:color w:val="000000" w:themeColor="text1"/>
          <w:kern w:val="2"/>
          <w:sz w:val="21"/>
          <w:szCs w:val="22"/>
          <w14:textFill>
            <w14:solidFill>
              <w14:schemeClr w14:val="tx1"/>
            </w14:solidFill>
          </w14:textFill>
        </w:rPr>
      </w:pPr>
    </w:p>
    <w:p>
      <w:pPr>
        <w:ind w:firstLine="420" w:firstLineChars="200"/>
        <w:rPr>
          <w:color w:val="000000" w:themeColor="text1"/>
          <w:kern w:val="2"/>
          <w:sz w:val="21"/>
          <w:szCs w:val="22"/>
          <w14:textFill>
            <w14:solidFill>
              <w14:schemeClr w14:val="tx1"/>
            </w14:solidFill>
          </w14:textFill>
        </w:rPr>
      </w:pPr>
    </w:p>
    <w:p>
      <w:pPr>
        <w:ind w:firstLine="420" w:firstLineChars="200"/>
        <w:rPr>
          <w:color w:val="000000" w:themeColor="text1"/>
          <w:kern w:val="2"/>
          <w:sz w:val="21"/>
          <w:szCs w:val="22"/>
          <w14:textFill>
            <w14:solidFill>
              <w14:schemeClr w14:val="tx1"/>
            </w14:solidFill>
          </w14:textFill>
        </w:rPr>
      </w:pPr>
    </w:p>
    <w:p>
      <w:pPr>
        <w:ind w:firstLine="420" w:firstLineChars="200"/>
        <w:rPr>
          <w:color w:val="000000" w:themeColor="text1"/>
          <w:kern w:val="2"/>
          <w:sz w:val="21"/>
          <w:szCs w:val="22"/>
          <w14:textFill>
            <w14:solidFill>
              <w14:schemeClr w14:val="tx1"/>
            </w14:solidFill>
          </w14:textFill>
        </w:rPr>
      </w:pPr>
    </w:p>
    <w:p>
      <w:pPr>
        <w:ind w:firstLine="420" w:firstLineChars="200"/>
        <w:rPr>
          <w:color w:val="000000" w:themeColor="text1"/>
          <w:kern w:val="2"/>
          <w:sz w:val="21"/>
          <w:szCs w:val="22"/>
          <w14:textFill>
            <w14:solidFill>
              <w14:schemeClr w14:val="tx1"/>
            </w14:solidFill>
          </w14:textFill>
        </w:rPr>
      </w:pPr>
    </w:p>
    <w:p>
      <w:pPr>
        <w:ind w:firstLine="420" w:firstLineChars="200"/>
        <w:rPr>
          <w:color w:val="000000" w:themeColor="text1"/>
          <w:kern w:val="2"/>
          <w:sz w:val="21"/>
          <w:szCs w:val="22"/>
          <w14:textFill>
            <w14:solidFill>
              <w14:schemeClr w14:val="tx1"/>
            </w14:solidFill>
          </w14:textFill>
        </w:rPr>
      </w:pPr>
    </w:p>
    <w:p>
      <w:pPr>
        <w:ind w:firstLine="420" w:firstLineChars="200"/>
        <w:rPr>
          <w:color w:val="000000" w:themeColor="text1"/>
          <w:kern w:val="2"/>
          <w:sz w:val="21"/>
          <w:szCs w:val="22"/>
          <w14:textFill>
            <w14:solidFill>
              <w14:schemeClr w14:val="tx1"/>
            </w14:solidFill>
          </w14:textFill>
        </w:rPr>
      </w:pPr>
    </w:p>
    <w:p>
      <w:pPr>
        <w:ind w:firstLine="420" w:firstLineChars="200"/>
        <w:rPr>
          <w:color w:val="000000" w:themeColor="text1"/>
          <w:kern w:val="2"/>
          <w:sz w:val="21"/>
          <w:szCs w:val="22"/>
          <w14:textFill>
            <w14:solidFill>
              <w14:schemeClr w14:val="tx1"/>
            </w14:solidFill>
          </w14:textFill>
        </w:rPr>
      </w:pPr>
    </w:p>
    <w:p>
      <w:pPr>
        <w:ind w:firstLine="420" w:firstLineChars="200"/>
        <w:rPr>
          <w:color w:val="000000" w:themeColor="text1"/>
          <w:kern w:val="2"/>
          <w:sz w:val="21"/>
          <w:szCs w:val="22"/>
          <w14:textFill>
            <w14:solidFill>
              <w14:schemeClr w14:val="tx1"/>
            </w14:solidFill>
          </w14:textFill>
        </w:rPr>
      </w:pPr>
    </w:p>
    <w:p>
      <w:pPr>
        <w:ind w:firstLine="420" w:firstLineChars="200"/>
        <w:rPr>
          <w:color w:val="000000" w:themeColor="text1"/>
          <w:kern w:val="2"/>
          <w:sz w:val="21"/>
          <w:szCs w:val="22"/>
          <w14:textFill>
            <w14:solidFill>
              <w14:schemeClr w14:val="tx1"/>
            </w14:solidFill>
          </w14:textFill>
        </w:rPr>
      </w:pPr>
    </w:p>
    <w:p>
      <w:pPr>
        <w:ind w:firstLine="420" w:firstLineChars="200"/>
        <w:rPr>
          <w:color w:val="000000" w:themeColor="text1"/>
          <w:kern w:val="2"/>
          <w:sz w:val="21"/>
          <w:szCs w:val="22"/>
          <w14:textFill>
            <w14:solidFill>
              <w14:schemeClr w14:val="tx1"/>
            </w14:solidFill>
          </w14:textFill>
        </w:rPr>
      </w:pPr>
    </w:p>
    <w:p>
      <w:pPr>
        <w:ind w:firstLine="420" w:firstLineChars="200"/>
        <w:rPr>
          <w:color w:val="000000" w:themeColor="text1"/>
          <w:kern w:val="2"/>
          <w:sz w:val="21"/>
          <w:szCs w:val="22"/>
          <w14:textFill>
            <w14:solidFill>
              <w14:schemeClr w14:val="tx1"/>
            </w14:solidFill>
          </w14:textFill>
        </w:rPr>
      </w:pPr>
    </w:p>
    <w:p>
      <w:pPr>
        <w:ind w:firstLine="420" w:firstLineChars="200"/>
        <w:rPr>
          <w:color w:val="000000" w:themeColor="text1"/>
          <w:kern w:val="2"/>
          <w:sz w:val="21"/>
          <w:szCs w:val="22"/>
          <w14:textFill>
            <w14:solidFill>
              <w14:schemeClr w14:val="tx1"/>
            </w14:solidFill>
          </w14:textFill>
        </w:rPr>
      </w:pPr>
    </w:p>
    <w:p>
      <w:pPr>
        <w:ind w:firstLine="420" w:firstLineChars="200"/>
        <w:rPr>
          <w:color w:val="000000" w:themeColor="text1"/>
          <w:kern w:val="2"/>
          <w:sz w:val="21"/>
          <w:szCs w:val="22"/>
          <w14:textFill>
            <w14:solidFill>
              <w14:schemeClr w14:val="tx1"/>
            </w14:solidFill>
          </w14:textFill>
        </w:rPr>
      </w:pPr>
    </w:p>
    <w:p>
      <w:pPr>
        <w:ind w:firstLine="420" w:firstLineChars="200"/>
        <w:rPr>
          <w:color w:val="000000" w:themeColor="text1"/>
          <w:kern w:val="2"/>
          <w:sz w:val="21"/>
          <w:szCs w:val="22"/>
          <w14:textFill>
            <w14:solidFill>
              <w14:schemeClr w14:val="tx1"/>
            </w14:solidFill>
          </w14:textFill>
        </w:rPr>
      </w:pPr>
    </w:p>
    <w:p>
      <w:pPr>
        <w:ind w:firstLine="420" w:firstLineChars="200"/>
        <w:rPr>
          <w:color w:val="000000" w:themeColor="text1"/>
          <w:kern w:val="2"/>
          <w:sz w:val="21"/>
          <w:szCs w:val="22"/>
          <w14:textFill>
            <w14:solidFill>
              <w14:schemeClr w14:val="tx1"/>
            </w14:solidFill>
          </w14:textFill>
        </w:rPr>
      </w:pPr>
    </w:p>
    <w:p>
      <w:pPr>
        <w:ind w:firstLine="420" w:firstLineChars="200"/>
        <w:rPr>
          <w:color w:val="000000" w:themeColor="text1"/>
          <w:kern w:val="2"/>
          <w:sz w:val="21"/>
          <w:szCs w:val="22"/>
          <w14:textFill>
            <w14:solidFill>
              <w14:schemeClr w14:val="tx1"/>
            </w14:solidFill>
          </w14:textFill>
        </w:rPr>
      </w:pPr>
    </w:p>
    <w:p>
      <w:pPr>
        <w:ind w:firstLine="420" w:firstLineChars="200"/>
        <w:rPr>
          <w:color w:val="000000" w:themeColor="text1"/>
          <w:kern w:val="2"/>
          <w:sz w:val="21"/>
          <w:szCs w:val="22"/>
          <w14:textFill>
            <w14:solidFill>
              <w14:schemeClr w14:val="tx1"/>
            </w14:solidFill>
          </w14:textFill>
        </w:rPr>
      </w:pPr>
    </w:p>
    <w:p>
      <w:pPr>
        <w:ind w:firstLine="420" w:firstLineChars="200"/>
        <w:rPr>
          <w:color w:val="000000" w:themeColor="text1"/>
          <w:kern w:val="2"/>
          <w:sz w:val="21"/>
          <w:szCs w:val="22"/>
          <w14:textFill>
            <w14:solidFill>
              <w14:schemeClr w14:val="tx1"/>
            </w14:solidFill>
          </w14:textFill>
        </w:rPr>
      </w:pPr>
    </w:p>
    <w:p>
      <w:pPr>
        <w:ind w:firstLine="420" w:firstLineChars="200"/>
        <w:rPr>
          <w:color w:val="000000" w:themeColor="text1"/>
          <w:kern w:val="2"/>
          <w:sz w:val="21"/>
          <w:szCs w:val="22"/>
          <w14:textFill>
            <w14:solidFill>
              <w14:schemeClr w14:val="tx1"/>
            </w14:solidFill>
          </w14:textFill>
        </w:rPr>
      </w:pPr>
    </w:p>
    <w:p>
      <w:pPr>
        <w:ind w:firstLine="420" w:firstLineChars="200"/>
        <w:rPr>
          <w:color w:val="000000" w:themeColor="text1"/>
          <w:kern w:val="2"/>
          <w:sz w:val="21"/>
          <w:szCs w:val="22"/>
          <w14:textFill>
            <w14:solidFill>
              <w14:schemeClr w14:val="tx1"/>
            </w14:solidFill>
          </w14:textFill>
        </w:rPr>
      </w:pPr>
    </w:p>
    <w:p>
      <w:pPr>
        <w:ind w:firstLine="420" w:firstLineChars="200"/>
        <w:rPr>
          <w:color w:val="000000" w:themeColor="text1"/>
          <w:kern w:val="2"/>
          <w:sz w:val="21"/>
          <w:szCs w:val="22"/>
          <w14:textFill>
            <w14:solidFill>
              <w14:schemeClr w14:val="tx1"/>
            </w14:solidFill>
          </w14:textFill>
        </w:rPr>
      </w:pPr>
    </w:p>
    <w:p>
      <w:pPr>
        <w:ind w:firstLine="420" w:firstLineChars="200"/>
        <w:rPr>
          <w:color w:val="000000" w:themeColor="text1"/>
          <w:kern w:val="2"/>
          <w:sz w:val="21"/>
          <w:szCs w:val="22"/>
          <w14:textFill>
            <w14:solidFill>
              <w14:schemeClr w14:val="tx1"/>
            </w14:solidFill>
          </w14:textFill>
        </w:rPr>
      </w:pPr>
    </w:p>
    <w:p>
      <w:pPr>
        <w:ind w:firstLine="420" w:firstLineChars="200"/>
        <w:rPr>
          <w:color w:val="000000" w:themeColor="text1"/>
          <w:kern w:val="2"/>
          <w:sz w:val="21"/>
          <w:szCs w:val="22"/>
          <w14:textFill>
            <w14:solidFill>
              <w14:schemeClr w14:val="tx1"/>
            </w14:solidFill>
          </w14:textFill>
        </w:rPr>
      </w:pPr>
    </w:p>
    <w:p>
      <w:pPr>
        <w:ind w:firstLine="420" w:firstLineChars="200"/>
        <w:rPr>
          <w:color w:val="000000" w:themeColor="text1"/>
          <w:kern w:val="2"/>
          <w:sz w:val="21"/>
          <w:szCs w:val="22"/>
          <w14:textFill>
            <w14:solidFill>
              <w14:schemeClr w14:val="tx1"/>
            </w14:solidFill>
          </w14:textFill>
        </w:rPr>
      </w:pPr>
    </w:p>
    <w:p>
      <w:pPr>
        <w:spacing w:line="420" w:lineRule="exact"/>
        <w:ind w:firstLine="420" w:firstLineChars="200"/>
        <w:rPr>
          <w:color w:val="000000" w:themeColor="text1"/>
          <w:kern w:val="2"/>
          <w:sz w:val="21"/>
          <w:szCs w:val="22"/>
          <w14:textFill>
            <w14:solidFill>
              <w14:schemeClr w14:val="tx1"/>
            </w14:solidFill>
          </w14:textFill>
        </w:rPr>
      </w:pPr>
    </w:p>
    <w:p>
      <w:pPr>
        <w:ind w:firstLine="420" w:firstLineChars="200"/>
        <w:rPr>
          <w:color w:val="000000" w:themeColor="text1"/>
          <w:kern w:val="2"/>
          <w:sz w:val="21"/>
          <w:szCs w:val="22"/>
          <w14:textFill>
            <w14:solidFill>
              <w14:schemeClr w14:val="tx1"/>
            </w14:solidFill>
          </w14:textFill>
        </w:rPr>
      </w:pPr>
    </w:p>
    <w:p>
      <w:pPr>
        <w:ind w:firstLine="420" w:firstLineChars="200"/>
        <w:rPr>
          <w:color w:val="000000" w:themeColor="text1"/>
          <w:kern w:val="2"/>
          <w:sz w:val="21"/>
          <w:szCs w:val="22"/>
          <w14:textFill>
            <w14:solidFill>
              <w14:schemeClr w14:val="tx1"/>
            </w14:solidFill>
          </w14:textFill>
        </w:rPr>
      </w:pPr>
    </w:p>
    <w:p>
      <w:pPr>
        <w:ind w:firstLine="420" w:firstLineChars="200"/>
        <w:rPr>
          <w:color w:val="000000" w:themeColor="text1"/>
          <w:kern w:val="2"/>
          <w:sz w:val="21"/>
          <w:szCs w:val="22"/>
          <w14:textFill>
            <w14:solidFill>
              <w14:schemeClr w14:val="tx1"/>
            </w14:solidFill>
          </w14:textFill>
        </w:rPr>
      </w:pPr>
    </w:p>
    <w:p>
      <w:pPr>
        <w:adjustRightInd w:val="0"/>
        <w:snapToGrid w:val="0"/>
        <w:spacing w:line="480" w:lineRule="exact"/>
        <w:rPr>
          <w:rFonts w:eastAsia="仿宋_GB2312"/>
          <w:snapToGrid w:val="0"/>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66675</wp:posOffset>
                </wp:positionV>
                <wp:extent cx="5615940" cy="0"/>
                <wp:effectExtent l="8255" t="13335" r="14605" b="15240"/>
                <wp:wrapSquare wrapText="bothSides"/>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top:5.25pt;height:0pt;width:442.2pt;mso-position-horizontal:center;mso-position-horizontal-relative:margin;mso-wrap-distance-bottom:0pt;mso-wrap-distance-left:9pt;mso-wrap-distance-right:9pt;mso-wrap-distance-top:0pt;z-index:251660288;mso-width-relative:page;mso-height-relative:page;" filled="f" stroked="t" coordsize="21600,21600" o:gfxdata="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vXwbN1QAAAAYBAAAP&#10;AAAAAAAAAAEAIAAAACIAAABkcnMvZG93bnJldi54bWxQSwECFAAUAAAACACHTuJAWybHBeIBAACr&#10;AwAADgAAAAAAAAABACAAAAAkAQAAZHJzL2Uyb0RvYy54bWxQSwUGAAAAAAYABgBZAQAAeAUAAAAA&#10;">
                <v:fill on="f" focussize="0,0"/>
                <v:stroke weight="1pt" color="#000000" joinstyle="round"/>
                <v:imagedata o:title=""/>
                <o:lock v:ext="edit" aspectratio="f"/>
                <w10:wrap type="square"/>
              </v:line>
            </w:pict>
          </mc:Fallback>
        </mc:AlternateContent>
      </w:r>
      <w:r>
        <w:rPr>
          <w:rFonts w:eastAsia="仿宋_GB2312"/>
          <w:snapToGrid w:val="0"/>
          <w:color w:val="000000" w:themeColor="text1"/>
          <w:sz w:val="28"/>
          <w:szCs w:val="28"/>
          <w14:textFill>
            <w14:solidFill>
              <w14:schemeClr w14:val="tx1"/>
            </w14:solidFill>
          </w14:textFill>
        </w:rPr>
        <w:t>抄送：区委办公室，区人大常委会办公室，区政协办公室，区法院，</w:t>
      </w:r>
    </w:p>
    <w:p>
      <w:pPr>
        <w:adjustRightInd w:val="0"/>
        <w:snapToGrid w:val="0"/>
        <w:spacing w:line="480" w:lineRule="exact"/>
        <w:ind w:firstLine="886" w:firstLineChars="443"/>
        <w:rPr>
          <w:rFonts w:eastAsia="仿宋_GB2312"/>
          <w:snapToGrid w:val="0"/>
          <w:color w:val="000000" w:themeColor="text1"/>
          <w:sz w:val="28"/>
          <w:szCs w:val="28"/>
          <w14:textFill>
            <w14:solidFill>
              <w14:schemeClr w14:val="tx1"/>
            </w14:solidFill>
          </w14:textFill>
        </w:rPr>
      </w:pPr>
      <w:r>
        <w:rPr>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370840</wp:posOffset>
                </wp:positionV>
                <wp:extent cx="5615940" cy="0"/>
                <wp:effectExtent l="8255" t="12065" r="5080" b="6985"/>
                <wp:wrapSquare wrapText="bothSides"/>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6350">
                          <a:solidFill>
                            <a:srgbClr val="000000"/>
                          </a:solidFill>
                          <a:round/>
                        </a:ln>
                      </wps:spPr>
                      <wps:bodyPr/>
                    </wps:wsp>
                  </a:graphicData>
                </a:graphic>
              </wp:anchor>
            </w:drawing>
          </mc:Choice>
          <mc:Fallback>
            <w:pict>
              <v:line id="_x0000_s1026" o:spid="_x0000_s1026" o:spt="20" style="position:absolute;left:0pt;margin-top:29.2pt;height:0pt;width:442.2pt;mso-position-horizontal:center;mso-position-horizontal-relative:margin;mso-wrap-distance-bottom:0pt;mso-wrap-distance-left:9pt;mso-wrap-distance-right:9pt;mso-wrap-distance-top:0pt;z-index:251661312;mso-width-relative:page;mso-height-relative:page;" filled="f" stroked="t" coordsize="21600,21600" o:gfxdata="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OozU30wAAAAYBAAAP&#10;AAAAAAAAAAEAIAAAACIAAABkcnMvZG93bnJldi54bWxQSwECFAAUAAAACACHTuJA+qkuZuQBAACq&#10;AwAADgAAAAAAAAABACAAAAAiAQAAZHJzL2Uyb0RvYy54bWxQSwUGAAAAAAYABgBZAQAAeAUAAAAA&#10;">
                <v:fill on="f" focussize="0,0"/>
                <v:stroke weight="0.5pt" color="#000000" joinstyle="round"/>
                <v:imagedata o:title=""/>
                <o:lock v:ext="edit" aspectratio="f"/>
                <w10:wrap type="square"/>
              </v:line>
            </w:pict>
          </mc:Fallback>
        </mc:AlternateContent>
      </w:r>
      <w:r>
        <w:rPr>
          <w:rFonts w:eastAsia="仿宋_GB2312"/>
          <w:snapToGrid w:val="0"/>
          <w:color w:val="000000" w:themeColor="text1"/>
          <w:sz w:val="28"/>
          <w:szCs w:val="28"/>
          <w14:textFill>
            <w14:solidFill>
              <w14:schemeClr w14:val="tx1"/>
            </w14:solidFill>
          </w14:textFill>
        </w:rPr>
        <w:t>区检察院。</w:t>
      </w:r>
    </w:p>
    <w:p>
      <w:pPr>
        <w:adjustRightInd w:val="0"/>
        <w:snapToGrid w:val="0"/>
        <w:spacing w:line="480" w:lineRule="exact"/>
        <w:jc w:val="center"/>
        <w:rPr>
          <w:color w:val="000000" w:themeColor="text1"/>
          <w:kern w:val="2"/>
          <w:sz w:val="21"/>
          <w:szCs w:val="22"/>
          <w14:textFill>
            <w14:solidFill>
              <w14:schemeClr w14:val="tx1"/>
            </w14:solidFill>
          </w14:textFill>
        </w:rPr>
      </w:pPr>
      <w:r>
        <w:rPr>
          <w:rFonts w:eastAsia="仿宋_GB2312"/>
          <w:snapToGrid w:val="0"/>
          <w:color w:val="000000" w:themeColor="text1"/>
          <w:sz w:val="28"/>
          <w:szCs w:val="28"/>
          <w14:textFill>
            <w14:solidFill>
              <w14:schemeClr w14:val="tx1"/>
            </w14:solidFill>
          </w14:textFill>
        </w:rPr>
        <w:t>济宁市兖州区人民政府办公室     　          2022年5月9日印发</w:t>
      </w:r>
      <w:r>
        <w:rPr>
          <w:color w:val="000000" w:themeColor="text1"/>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457835</wp:posOffset>
                </wp:positionV>
                <wp:extent cx="5615940" cy="0"/>
                <wp:effectExtent l="0" t="0" r="22860" b="19050"/>
                <wp:wrapSquare wrapText="bothSides"/>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top:36.05pt;height:0pt;width:442.2pt;mso-position-horizontal:center;mso-position-horizontal-relative:margin;mso-wrap-distance-bottom:0pt;mso-wrap-distance-left:9pt;mso-wrap-distance-right:9pt;mso-wrap-distance-top:0pt;z-index:251659264;mso-width-relative:page;mso-height-relative:page;" filled="f" stroked="t" coordsize="21600,21600" o:gfxdata="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KFRjGHVAAAABgEA&#10;AA8AAAAAAAAAAQAgAAAAIgAAAGRycy9kb3ducmV2LnhtbFBLAQIUABQAAAAIAIdO4kDgPQRN5AEA&#10;AKsDAAAOAAAAAAAAAAEAIAAAACQBAABkcnMvZTJvRG9jLnhtbFBLBQYAAAAABgAGAFkBAAB6BQAA&#10;AAA=&#10;">
                <v:fill on="f" focussize="0,0"/>
                <v:stroke weight="1pt" color="#000000" joinstyle="round"/>
                <v:imagedata o:title=""/>
                <o:lock v:ext="edit" aspectratio="f"/>
                <w10:wrap type="square"/>
              </v:line>
            </w:pict>
          </mc:Fallback>
        </mc:AlternateContent>
      </w:r>
    </w:p>
    <w:sectPr>
      <w:footerReference r:id="rId3" w:type="default"/>
      <w:footerReference r:id="rId4" w:type="even"/>
      <w:pgSz w:w="11906" w:h="16838"/>
      <w:pgMar w:top="2155" w:right="1588" w:bottom="1304" w:left="1588" w:header="1361" w:footer="1418"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仿宋简体">
    <w:panose1 w:val="02000000000000000000"/>
    <w:charset w:val="86"/>
    <w:family w:val="auto"/>
    <w:pitch w:val="default"/>
    <w:sig w:usb0="A00002BF" w:usb1="184F6CFA" w:usb2="00000012" w:usb3="00000000" w:csb0="00040001" w:csb1="00000000"/>
  </w:font>
  <w:font w:name="文星仿宋">
    <w:altName w:val="仿宋"/>
    <w:panose1 w:val="00000000000000000000"/>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8"/>
        <w:rFonts w:eastAsia="方正小标宋简体"/>
        <w:sz w:val="28"/>
        <w:szCs w:val="28"/>
      </w:rPr>
      <w:id w:val="-1016006844"/>
    </w:sdtPr>
    <w:sdtEndPr>
      <w:rPr>
        <w:rStyle w:val="7"/>
        <w:rFonts w:eastAsia="宋体"/>
        <w:sz w:val="18"/>
        <w:szCs w:val="20"/>
      </w:rPr>
    </w:sdtEndPr>
    <w:sdtContent>
      <w:p>
        <w:pPr>
          <w:pStyle w:val="3"/>
          <w:framePr w:wrap="around" w:vAnchor="text" w:hAnchor="margin" w:xAlign="outside" w:y="1"/>
          <w:adjustRightInd w:val="0"/>
          <w:rPr>
            <w:rStyle w:val="8"/>
            <w:rFonts w:eastAsia="方正小标宋简体"/>
            <w:sz w:val="28"/>
            <w:szCs w:val="28"/>
          </w:rPr>
        </w:pPr>
        <w:r>
          <w:rPr>
            <w:rStyle w:val="8"/>
            <w:rFonts w:eastAsia="方正小标宋简体"/>
            <w:sz w:val="28"/>
            <w:szCs w:val="28"/>
          </w:rPr>
          <w:t xml:space="preserve">— </w:t>
        </w:r>
        <w:r>
          <w:rPr>
            <w:rStyle w:val="8"/>
            <w:rFonts w:eastAsia="方正小标宋简体"/>
            <w:sz w:val="28"/>
            <w:szCs w:val="28"/>
          </w:rPr>
          <w:fldChar w:fldCharType="begin"/>
        </w:r>
        <w:r>
          <w:rPr>
            <w:rStyle w:val="8"/>
            <w:rFonts w:eastAsia="方正小标宋简体"/>
            <w:sz w:val="28"/>
            <w:szCs w:val="28"/>
          </w:rPr>
          <w:instrText xml:space="preserve">PAGE  </w:instrText>
        </w:r>
        <w:r>
          <w:rPr>
            <w:rStyle w:val="8"/>
            <w:rFonts w:eastAsia="方正小标宋简体"/>
            <w:sz w:val="28"/>
            <w:szCs w:val="28"/>
          </w:rPr>
          <w:fldChar w:fldCharType="separate"/>
        </w:r>
        <w:r>
          <w:rPr>
            <w:rStyle w:val="8"/>
            <w:rFonts w:eastAsia="方正小标宋简体"/>
            <w:sz w:val="28"/>
            <w:szCs w:val="28"/>
          </w:rPr>
          <w:t>19</w:t>
        </w:r>
        <w:r>
          <w:rPr>
            <w:rStyle w:val="8"/>
            <w:rFonts w:eastAsia="方正小标宋简体"/>
            <w:sz w:val="28"/>
            <w:szCs w:val="28"/>
          </w:rPr>
          <w:fldChar w:fldCharType="end"/>
        </w:r>
        <w:r>
          <w:rPr>
            <w:rStyle w:val="8"/>
            <w:rFonts w:eastAsia="方正小标宋简体"/>
            <w:sz w:val="28"/>
            <w:szCs w:val="28"/>
          </w:rPr>
          <w:t xml:space="preserve"> —</w:t>
        </w:r>
      </w:p>
      <w:p>
        <w:pPr>
          <w:pStyle w:val="3"/>
          <w:adjustRightInd w:val="0"/>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szCs w:val="28"/>
      </w:rPr>
    </w:pPr>
    <w:r>
      <w:rPr>
        <w:sz w:val="28"/>
        <w:szCs w:val="28"/>
      </w:rPr>
      <w:t xml:space="preserve">— </w:t>
    </w:r>
    <w:sdt>
      <w:sdtPr>
        <w:rPr>
          <w:sz w:val="28"/>
          <w:szCs w:val="28"/>
        </w:rPr>
        <w:id w:val="1605070529"/>
        <w:docPartObj>
          <w:docPartGallery w:val="AutoText"/>
        </w:docPartObj>
      </w:sdtPr>
      <w:sdtEndPr>
        <w:rPr>
          <w:sz w:val="28"/>
          <w:szCs w:val="28"/>
        </w:rPr>
      </w:sdtEndPr>
      <w:sdtContent>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20</w:t>
        </w:r>
        <w:r>
          <w:rPr>
            <w:sz w:val="28"/>
            <w:szCs w:val="28"/>
          </w:rPr>
          <w:fldChar w:fldCharType="end"/>
        </w:r>
        <w:r>
          <w:rPr>
            <w:sz w:val="28"/>
            <w:szCs w:val="28"/>
          </w:rPr>
          <w:t xml:space="preserve"> —</w:t>
        </w:r>
      </w:sdtContent>
    </w:sdt>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2MjFmOTI4MTViMzBhYmUxNGQ0MDU3MmE5NzQ1MDQifQ=="/>
  </w:docVars>
  <w:rsids>
    <w:rsidRoot w:val="43613E63"/>
    <w:rsid w:val="00035292"/>
    <w:rsid w:val="001438DF"/>
    <w:rsid w:val="00185A1D"/>
    <w:rsid w:val="001E4DBC"/>
    <w:rsid w:val="00243D62"/>
    <w:rsid w:val="00266D8E"/>
    <w:rsid w:val="002A6E9F"/>
    <w:rsid w:val="002D359D"/>
    <w:rsid w:val="002F0843"/>
    <w:rsid w:val="00341A3E"/>
    <w:rsid w:val="004E06E4"/>
    <w:rsid w:val="00586615"/>
    <w:rsid w:val="005A099B"/>
    <w:rsid w:val="005D6D78"/>
    <w:rsid w:val="006D390C"/>
    <w:rsid w:val="007319CA"/>
    <w:rsid w:val="00857E6C"/>
    <w:rsid w:val="008D4A79"/>
    <w:rsid w:val="00942048"/>
    <w:rsid w:val="009B194B"/>
    <w:rsid w:val="00A12C26"/>
    <w:rsid w:val="00AF5A14"/>
    <w:rsid w:val="00AF6F74"/>
    <w:rsid w:val="00B00357"/>
    <w:rsid w:val="00B021C7"/>
    <w:rsid w:val="00C177A1"/>
    <w:rsid w:val="00C8005E"/>
    <w:rsid w:val="00D54319"/>
    <w:rsid w:val="00D97FC4"/>
    <w:rsid w:val="00E02281"/>
    <w:rsid w:val="00FB43F7"/>
    <w:rsid w:val="00FF7948"/>
    <w:rsid w:val="01226904"/>
    <w:rsid w:val="01514167"/>
    <w:rsid w:val="016505CE"/>
    <w:rsid w:val="025129E3"/>
    <w:rsid w:val="02DC186D"/>
    <w:rsid w:val="02EA3B40"/>
    <w:rsid w:val="03143971"/>
    <w:rsid w:val="03C76963"/>
    <w:rsid w:val="04142424"/>
    <w:rsid w:val="042A347C"/>
    <w:rsid w:val="04596D95"/>
    <w:rsid w:val="045D2E75"/>
    <w:rsid w:val="057E74F5"/>
    <w:rsid w:val="05AD1B88"/>
    <w:rsid w:val="05DE2C6F"/>
    <w:rsid w:val="0683066D"/>
    <w:rsid w:val="0758405C"/>
    <w:rsid w:val="0903032A"/>
    <w:rsid w:val="0A0679E8"/>
    <w:rsid w:val="0AAB3041"/>
    <w:rsid w:val="0D076022"/>
    <w:rsid w:val="0D3674AA"/>
    <w:rsid w:val="0D934865"/>
    <w:rsid w:val="0E0D7668"/>
    <w:rsid w:val="0E4D3EC8"/>
    <w:rsid w:val="0E80608C"/>
    <w:rsid w:val="0E862E4A"/>
    <w:rsid w:val="0EA95F7B"/>
    <w:rsid w:val="0FD60D58"/>
    <w:rsid w:val="100B20DE"/>
    <w:rsid w:val="1024531C"/>
    <w:rsid w:val="1061784A"/>
    <w:rsid w:val="113256B4"/>
    <w:rsid w:val="11633A5E"/>
    <w:rsid w:val="12D80125"/>
    <w:rsid w:val="12F17558"/>
    <w:rsid w:val="13E72F4A"/>
    <w:rsid w:val="14B260C6"/>
    <w:rsid w:val="14C96104"/>
    <w:rsid w:val="15BC1A43"/>
    <w:rsid w:val="15F22F87"/>
    <w:rsid w:val="162A4363"/>
    <w:rsid w:val="16544612"/>
    <w:rsid w:val="16620F2D"/>
    <w:rsid w:val="17226410"/>
    <w:rsid w:val="17A50BE7"/>
    <w:rsid w:val="17D14BA9"/>
    <w:rsid w:val="18F338FE"/>
    <w:rsid w:val="191B36D5"/>
    <w:rsid w:val="198970D4"/>
    <w:rsid w:val="1A4E5290"/>
    <w:rsid w:val="1B503CE5"/>
    <w:rsid w:val="1BA41B8C"/>
    <w:rsid w:val="1BC27F24"/>
    <w:rsid w:val="1BD71D37"/>
    <w:rsid w:val="1BD9502D"/>
    <w:rsid w:val="1C0A3439"/>
    <w:rsid w:val="1D180F57"/>
    <w:rsid w:val="1D3DAEAE"/>
    <w:rsid w:val="1D5150EC"/>
    <w:rsid w:val="1D7604DA"/>
    <w:rsid w:val="1DB24ECB"/>
    <w:rsid w:val="1E380099"/>
    <w:rsid w:val="1E805C34"/>
    <w:rsid w:val="20050E0D"/>
    <w:rsid w:val="20506410"/>
    <w:rsid w:val="22F144F6"/>
    <w:rsid w:val="251B0597"/>
    <w:rsid w:val="26724F31"/>
    <w:rsid w:val="26BE34CC"/>
    <w:rsid w:val="27AC393E"/>
    <w:rsid w:val="27F17B9D"/>
    <w:rsid w:val="27FF6397"/>
    <w:rsid w:val="289B52A6"/>
    <w:rsid w:val="29E11C7D"/>
    <w:rsid w:val="2AA968FB"/>
    <w:rsid w:val="2CE21B9D"/>
    <w:rsid w:val="2D287727"/>
    <w:rsid w:val="2E456552"/>
    <w:rsid w:val="2F2117AC"/>
    <w:rsid w:val="2F794705"/>
    <w:rsid w:val="30A13703"/>
    <w:rsid w:val="30ED0355"/>
    <w:rsid w:val="31A13817"/>
    <w:rsid w:val="32222A2D"/>
    <w:rsid w:val="322E2B71"/>
    <w:rsid w:val="33E23E2D"/>
    <w:rsid w:val="348D5FEA"/>
    <w:rsid w:val="359E7D7F"/>
    <w:rsid w:val="35CA0CF8"/>
    <w:rsid w:val="365619A3"/>
    <w:rsid w:val="36CA3A99"/>
    <w:rsid w:val="37B2565F"/>
    <w:rsid w:val="37D72DE0"/>
    <w:rsid w:val="37F27559"/>
    <w:rsid w:val="385561DB"/>
    <w:rsid w:val="385F417D"/>
    <w:rsid w:val="39F2180F"/>
    <w:rsid w:val="3A220142"/>
    <w:rsid w:val="3ADE5FA6"/>
    <w:rsid w:val="3C256DBA"/>
    <w:rsid w:val="3C6C3D12"/>
    <w:rsid w:val="3CC965A6"/>
    <w:rsid w:val="3D1B3E8B"/>
    <w:rsid w:val="3DEB1C00"/>
    <w:rsid w:val="3EB73C31"/>
    <w:rsid w:val="3F2606F4"/>
    <w:rsid w:val="40F24318"/>
    <w:rsid w:val="416A196D"/>
    <w:rsid w:val="42293D69"/>
    <w:rsid w:val="4276361A"/>
    <w:rsid w:val="427C033D"/>
    <w:rsid w:val="43613E63"/>
    <w:rsid w:val="44237694"/>
    <w:rsid w:val="44270756"/>
    <w:rsid w:val="44DD583A"/>
    <w:rsid w:val="450C4731"/>
    <w:rsid w:val="455C4D72"/>
    <w:rsid w:val="45724B17"/>
    <w:rsid w:val="46A2794C"/>
    <w:rsid w:val="46A56256"/>
    <w:rsid w:val="47A245BD"/>
    <w:rsid w:val="48C81C13"/>
    <w:rsid w:val="496024F9"/>
    <w:rsid w:val="49A54EB1"/>
    <w:rsid w:val="49E43010"/>
    <w:rsid w:val="4A1B6E86"/>
    <w:rsid w:val="4BE10D75"/>
    <w:rsid w:val="4CA234B7"/>
    <w:rsid w:val="4CB7743A"/>
    <w:rsid w:val="4D7663EF"/>
    <w:rsid w:val="4DE3031F"/>
    <w:rsid w:val="4E127DA7"/>
    <w:rsid w:val="4E5B302B"/>
    <w:rsid w:val="4E676946"/>
    <w:rsid w:val="4EC319A0"/>
    <w:rsid w:val="4F6C1739"/>
    <w:rsid w:val="4F9667B6"/>
    <w:rsid w:val="4FB54995"/>
    <w:rsid w:val="4FBE635D"/>
    <w:rsid w:val="50CC5442"/>
    <w:rsid w:val="512944D7"/>
    <w:rsid w:val="51867E13"/>
    <w:rsid w:val="51E657D3"/>
    <w:rsid w:val="52615DC2"/>
    <w:rsid w:val="534B05A6"/>
    <w:rsid w:val="53934CD4"/>
    <w:rsid w:val="53AB194A"/>
    <w:rsid w:val="53AF11EC"/>
    <w:rsid w:val="54776812"/>
    <w:rsid w:val="556F661E"/>
    <w:rsid w:val="56A0123B"/>
    <w:rsid w:val="57B36157"/>
    <w:rsid w:val="581214CA"/>
    <w:rsid w:val="585D7C17"/>
    <w:rsid w:val="58D01A78"/>
    <w:rsid w:val="5A6E1690"/>
    <w:rsid w:val="5AC86E1B"/>
    <w:rsid w:val="5AF61EF6"/>
    <w:rsid w:val="5B317665"/>
    <w:rsid w:val="5B335D37"/>
    <w:rsid w:val="5BE119DD"/>
    <w:rsid w:val="5C0F1D48"/>
    <w:rsid w:val="5C8535A2"/>
    <w:rsid w:val="5C983B6D"/>
    <w:rsid w:val="5CC40F71"/>
    <w:rsid w:val="5D440764"/>
    <w:rsid w:val="5EBD1A93"/>
    <w:rsid w:val="5EFF1D81"/>
    <w:rsid w:val="5FC9152D"/>
    <w:rsid w:val="6003368E"/>
    <w:rsid w:val="61B04628"/>
    <w:rsid w:val="61C950CB"/>
    <w:rsid w:val="629D52FE"/>
    <w:rsid w:val="62C45D35"/>
    <w:rsid w:val="631348E6"/>
    <w:rsid w:val="64526CF8"/>
    <w:rsid w:val="647629E6"/>
    <w:rsid w:val="653E65DD"/>
    <w:rsid w:val="655707B1"/>
    <w:rsid w:val="656B4959"/>
    <w:rsid w:val="65E10333"/>
    <w:rsid w:val="670743A4"/>
    <w:rsid w:val="677E615A"/>
    <w:rsid w:val="67F858F8"/>
    <w:rsid w:val="68542588"/>
    <w:rsid w:val="68C55CEA"/>
    <w:rsid w:val="690D3B9B"/>
    <w:rsid w:val="69AF0748"/>
    <w:rsid w:val="69D02B23"/>
    <w:rsid w:val="69F85BE1"/>
    <w:rsid w:val="6CB4164D"/>
    <w:rsid w:val="6CC50816"/>
    <w:rsid w:val="6CE32BE3"/>
    <w:rsid w:val="6DE7756F"/>
    <w:rsid w:val="6EB3122C"/>
    <w:rsid w:val="6F094457"/>
    <w:rsid w:val="70176DCD"/>
    <w:rsid w:val="703A09DB"/>
    <w:rsid w:val="708F26F6"/>
    <w:rsid w:val="70B36D70"/>
    <w:rsid w:val="711217BE"/>
    <w:rsid w:val="714B659A"/>
    <w:rsid w:val="71524C74"/>
    <w:rsid w:val="718D1D79"/>
    <w:rsid w:val="71A33D51"/>
    <w:rsid w:val="721C65FC"/>
    <w:rsid w:val="746A3BEA"/>
    <w:rsid w:val="76010A00"/>
    <w:rsid w:val="765574CD"/>
    <w:rsid w:val="77DD2CE8"/>
    <w:rsid w:val="77E90503"/>
    <w:rsid w:val="78B824B9"/>
    <w:rsid w:val="796C3F60"/>
    <w:rsid w:val="7A2B0A64"/>
    <w:rsid w:val="7AFAC2E7"/>
    <w:rsid w:val="7B7A0BB6"/>
    <w:rsid w:val="7B8F4544"/>
    <w:rsid w:val="7BF7E0ED"/>
    <w:rsid w:val="7C5111E3"/>
    <w:rsid w:val="7CFD1462"/>
    <w:rsid w:val="7D433127"/>
    <w:rsid w:val="7D7124F1"/>
    <w:rsid w:val="7E1E1F03"/>
    <w:rsid w:val="7E32129C"/>
    <w:rsid w:val="7E7C447B"/>
    <w:rsid w:val="7EEA5C74"/>
    <w:rsid w:val="7EF96296"/>
    <w:rsid w:val="7F0A0258"/>
    <w:rsid w:val="7FA838B4"/>
    <w:rsid w:val="7FEB0C10"/>
    <w:rsid w:val="C57D7F06"/>
    <w:rsid w:val="EDF393C4"/>
    <w:rsid w:val="EF7D42D0"/>
    <w:rsid w:val="EFAD5647"/>
    <w:rsid w:val="F8B764CA"/>
    <w:rsid w:val="FBBF3E79"/>
    <w:rsid w:val="FFEAB5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qFormat/>
    <w:uiPriority w:val="0"/>
    <w:rPr>
      <w:sz w:val="18"/>
      <w:szCs w:val="18"/>
    </w:rPr>
  </w:style>
  <w:style w:type="paragraph" w:styleId="3">
    <w:name w:val="footer"/>
    <w:basedOn w:val="1"/>
    <w:link w:val="14"/>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table" w:customStyle="1" w:styleId="9">
    <w:name w:val="网格型111"/>
    <w:basedOn w:val="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
    <w:name w:val="网格型12"/>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Grid"/>
    <w:qFormat/>
    <w:uiPriority w:val="0"/>
    <w:rPr>
      <w:rFonts w:ascii="等线" w:hAnsi="等线" w:eastAsia="等线"/>
    </w:rPr>
    <w:tblPr>
      <w:tblCellMar>
        <w:top w:w="0" w:type="dxa"/>
        <w:left w:w="0" w:type="dxa"/>
        <w:bottom w:w="0" w:type="dxa"/>
        <w:right w:w="0" w:type="dxa"/>
      </w:tblCellMar>
    </w:tblPr>
  </w:style>
  <w:style w:type="table" w:customStyle="1" w:styleId="12">
    <w:name w:val="网格型1111"/>
    <w:basedOn w:val="5"/>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批注框文本 Char"/>
    <w:basedOn w:val="7"/>
    <w:link w:val="2"/>
    <w:qFormat/>
    <w:uiPriority w:val="0"/>
    <w:rPr>
      <w:rFonts w:ascii="Times New Roman" w:hAnsi="Times New Roman" w:eastAsia="宋体" w:cs="Times New Roman"/>
      <w:sz w:val="18"/>
      <w:szCs w:val="18"/>
    </w:rPr>
  </w:style>
  <w:style w:type="character" w:customStyle="1" w:styleId="14">
    <w:name w:val="页脚 Char"/>
    <w:basedOn w:val="7"/>
    <w:link w:val="3"/>
    <w:qFormat/>
    <w:uiPriority w:val="99"/>
    <w:rPr>
      <w:rFonts w:ascii="Times New Roman" w:hAnsi="Times New Roman" w:eastAsia="宋体" w:cs="Times New Roman"/>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2D0D4B-D90E-47EF-B1B3-4309D7B565F3}">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20</Pages>
  <Words>11083</Words>
  <Characters>11578</Characters>
  <Lines>11</Lines>
  <Paragraphs>24</Paragraphs>
  <TotalTime>6</TotalTime>
  <ScaleCrop>false</ScaleCrop>
  <LinksUpToDate>false</LinksUpToDate>
  <CharactersWithSpaces>11651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2022-05-09T02:10:00Z</dcterms:created>
  <dc:creator>lenovo</dc:creator>
  <cp:lastModifiedBy>Administrator</cp:lastModifiedBy>
  <cp:lastPrinted>2022-05-09T02:32:00Z</cp:lastPrinted>
  <dcterms:modified xsi:type="dcterms:W3CDTF">2022-05-17T09:47:51Z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99CA4DBA313B4F61B997B8BBF3C06AF9</vt:lpwstr>
  </property>
</Properties>
</file>