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黑体" w:hAnsi="黑体" w:eastAsia="黑体" w:cs="黑体"/>
          <w:b/>
          <w:color w:val="auto"/>
          <w:sz w:val="44"/>
          <w:szCs w:val="44"/>
          <w:highlight w:val="none"/>
          <w:lang w:eastAsia="zh-CN"/>
        </w:rPr>
      </w:pPr>
      <w:bookmarkStart w:id="0" w:name="_GoBack"/>
      <w:bookmarkEnd w:id="0"/>
      <w:r>
        <w:rPr>
          <w:rFonts w:hint="eastAsia" w:ascii="黑体" w:hAnsi="黑体" w:eastAsia="黑体" w:cs="黑体"/>
          <w:b/>
          <w:color w:val="auto"/>
          <w:sz w:val="44"/>
          <w:szCs w:val="44"/>
          <w:highlight w:val="none"/>
        </w:rPr>
        <w:t>济宁</w:t>
      </w:r>
      <w:r>
        <w:rPr>
          <w:rFonts w:hint="eastAsia" w:ascii="黑体" w:hAnsi="黑体" w:eastAsia="黑体" w:cs="黑体"/>
          <w:b/>
          <w:color w:val="auto"/>
          <w:sz w:val="44"/>
          <w:szCs w:val="44"/>
          <w:highlight w:val="none"/>
          <w:lang w:val="en-US" w:eastAsia="zh-CN"/>
        </w:rPr>
        <w:t>大安</w:t>
      </w:r>
      <w:r>
        <w:rPr>
          <w:rFonts w:hint="eastAsia" w:ascii="黑体" w:hAnsi="黑体" w:eastAsia="黑体" w:cs="黑体"/>
          <w:b/>
          <w:color w:val="auto"/>
          <w:sz w:val="44"/>
          <w:szCs w:val="44"/>
          <w:highlight w:val="none"/>
        </w:rPr>
        <w:t>机场净空和</w:t>
      </w:r>
      <w:r>
        <w:rPr>
          <w:rFonts w:hint="eastAsia" w:ascii="黑体" w:hAnsi="黑体" w:eastAsia="黑体" w:cs="黑体"/>
          <w:b/>
          <w:color w:val="auto"/>
          <w:sz w:val="44"/>
          <w:szCs w:val="44"/>
          <w:highlight w:val="none"/>
          <w:lang w:val="en-US" w:eastAsia="zh-CN"/>
        </w:rPr>
        <w:t>升空物体</w:t>
      </w:r>
    </w:p>
    <w:p>
      <w:pPr>
        <w:spacing w:line="600" w:lineRule="exact"/>
        <w:jc w:val="center"/>
        <w:rPr>
          <w:rFonts w:hint="eastAsia" w:ascii="黑体" w:hAnsi="黑体" w:eastAsia="黑体" w:cs="黑体"/>
          <w:b/>
          <w:color w:val="auto"/>
          <w:sz w:val="44"/>
          <w:szCs w:val="44"/>
          <w:highlight w:val="none"/>
          <w:lang w:eastAsia="zh-CN"/>
        </w:rPr>
      </w:pPr>
      <w:r>
        <w:rPr>
          <w:rFonts w:hint="eastAsia" w:ascii="黑体" w:hAnsi="黑体" w:eastAsia="黑体" w:cs="黑体"/>
          <w:b/>
          <w:color w:val="auto"/>
          <w:sz w:val="44"/>
          <w:szCs w:val="44"/>
          <w:highlight w:val="none"/>
        </w:rPr>
        <w:t>管理</w:t>
      </w:r>
      <w:r>
        <w:rPr>
          <w:rFonts w:hint="eastAsia" w:ascii="黑体" w:hAnsi="黑体" w:eastAsia="黑体" w:cs="黑体"/>
          <w:b/>
          <w:strike w:val="0"/>
          <w:dstrike w:val="0"/>
          <w:color w:val="auto"/>
          <w:sz w:val="44"/>
          <w:szCs w:val="44"/>
          <w:highlight w:val="none"/>
          <w:lang w:val="en-US" w:eastAsia="zh-CN"/>
        </w:rPr>
        <w:t>办法</w:t>
      </w:r>
      <w:r>
        <w:rPr>
          <w:rFonts w:hint="eastAsia" w:ascii="黑体" w:hAnsi="黑体" w:eastAsia="黑体" w:cs="黑体"/>
          <w:b/>
          <w:color w:val="auto"/>
          <w:sz w:val="44"/>
          <w:szCs w:val="44"/>
          <w:highlight w:val="none"/>
          <w:lang w:eastAsia="zh-CN"/>
        </w:rPr>
        <w:t>（草案）</w:t>
      </w:r>
    </w:p>
    <w:p>
      <w:pPr>
        <w:pStyle w:val="2"/>
        <w:ind w:left="0" w:leftChars="0" w:firstLine="0" w:firstLineChars="0"/>
        <w:jc w:val="center"/>
        <w:rPr>
          <w:rFonts w:hint="eastAsia" w:ascii="仿宋" w:hAnsi="仿宋" w:eastAsia="仿宋" w:cs="仿宋"/>
          <w:b/>
          <w:color w:val="auto"/>
          <w:sz w:val="32"/>
          <w:szCs w:val="32"/>
          <w:highlight w:val="none"/>
        </w:rPr>
      </w:pPr>
      <w:r>
        <w:rPr>
          <w:rFonts w:hint="eastAsia" w:ascii="仿宋_GB2312" w:hAnsi="仿宋_GB2312" w:eastAsia="仿宋_GB2312" w:cs="仿宋_GB2312"/>
          <w:b/>
          <w:color w:val="auto"/>
          <w:sz w:val="32"/>
          <w:szCs w:val="32"/>
          <w:highlight w:val="none"/>
          <w:lang w:eastAsia="zh-CN"/>
        </w:rPr>
        <w:t>（</w:t>
      </w:r>
      <w:r>
        <w:rPr>
          <w:rFonts w:hint="eastAsia" w:ascii="仿宋_GB2312" w:hAnsi="仿宋_GB2312" w:eastAsia="仿宋_GB2312" w:cs="仿宋_GB2312"/>
          <w:b/>
          <w:color w:val="auto"/>
          <w:sz w:val="32"/>
          <w:szCs w:val="32"/>
          <w:highlight w:val="none"/>
          <w:lang w:val="en-US" w:eastAsia="zh-CN"/>
        </w:rPr>
        <w:t>征求意见稿</w:t>
      </w:r>
      <w:r>
        <w:rPr>
          <w:rFonts w:hint="eastAsia" w:ascii="仿宋_GB2312" w:hAnsi="仿宋_GB2312" w:eastAsia="仿宋_GB2312" w:cs="仿宋_GB2312"/>
          <w:b/>
          <w:color w:val="auto"/>
          <w:sz w:val="32"/>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before="631" w:beforeLines="100" w:after="157" w:afterLines="50" w:line="580" w:lineRule="exact"/>
        <w:jc w:val="center"/>
        <w:textAlignment w:val="auto"/>
        <w:rPr>
          <w:rFonts w:hint="eastAsia" w:ascii="仿宋" w:hAnsi="仿宋" w:eastAsia="仿宋" w:cs="仿宋"/>
          <w:b/>
          <w:color w:val="auto"/>
          <w:sz w:val="32"/>
          <w:szCs w:val="32"/>
          <w:highlight w:val="none"/>
        </w:rPr>
      </w:pPr>
      <w:r>
        <w:rPr>
          <w:rFonts w:hint="eastAsia" w:ascii="方正黑体简体" w:hAnsi="方正黑体简体" w:eastAsia="方正黑体简体" w:cs="方正黑体简体"/>
          <w:b w:val="0"/>
          <w:bCs w:val="0"/>
          <w:color w:val="auto"/>
          <w:kern w:val="2"/>
          <w:sz w:val="32"/>
          <w:szCs w:val="32"/>
          <w:highlight w:val="none"/>
        </w:rPr>
        <w:t>第一章  总   则</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黑体" w:hAnsi="黑体" w:eastAsia="黑体" w:cs="黑体"/>
          <w:b w:val="0"/>
          <w:bCs/>
          <w:color w:val="auto"/>
          <w:sz w:val="32"/>
          <w:szCs w:val="32"/>
          <w:highlight w:val="none"/>
        </w:rPr>
        <w:t>第一条</w:t>
      </w:r>
      <w:r>
        <w:rPr>
          <w:rFonts w:hint="eastAsia" w:ascii="仿宋" w:hAnsi="仿宋" w:eastAsia="仿宋" w:cs="仿宋"/>
          <w:b w:val="0"/>
          <w:bCs/>
          <w:color w:val="auto"/>
          <w:sz w:val="32"/>
          <w:szCs w:val="32"/>
          <w:highlight w:val="none"/>
        </w:rPr>
        <w:t xml:space="preserve">  </w:t>
      </w:r>
      <w:r>
        <w:rPr>
          <w:rFonts w:hint="eastAsia" w:ascii="方正仿宋简体" w:hAnsi="方正仿宋简体" w:eastAsia="方正仿宋简体" w:cs="方正仿宋简体"/>
          <w:b w:val="0"/>
          <w:bCs/>
          <w:color w:val="auto"/>
          <w:sz w:val="32"/>
          <w:szCs w:val="32"/>
          <w:highlight w:val="none"/>
        </w:rPr>
        <w:t>为加强对济宁</w:t>
      </w:r>
      <w:r>
        <w:rPr>
          <w:rFonts w:hint="eastAsia" w:ascii="方正仿宋简体" w:hAnsi="方正仿宋简体" w:eastAsia="方正仿宋简体" w:cs="方正仿宋简体"/>
          <w:b w:val="0"/>
          <w:bCs/>
          <w:color w:val="auto"/>
          <w:sz w:val="32"/>
          <w:szCs w:val="32"/>
          <w:highlight w:val="none"/>
          <w:lang w:val="en-US" w:eastAsia="zh-CN"/>
        </w:rPr>
        <w:t>大安</w:t>
      </w:r>
      <w:r>
        <w:rPr>
          <w:rFonts w:hint="eastAsia" w:ascii="方正仿宋简体" w:hAnsi="方正仿宋简体" w:eastAsia="方正仿宋简体" w:cs="方正仿宋简体"/>
          <w:b w:val="0"/>
          <w:bCs/>
          <w:color w:val="auto"/>
          <w:sz w:val="32"/>
          <w:szCs w:val="32"/>
          <w:highlight w:val="none"/>
        </w:rPr>
        <w:t>机场净空的保护</w:t>
      </w:r>
      <w:r>
        <w:rPr>
          <w:rFonts w:hint="eastAsia" w:ascii="方正仿宋简体" w:hAnsi="方正仿宋简体" w:eastAsia="方正仿宋简体" w:cs="方正仿宋简体"/>
          <w:b w:val="0"/>
          <w:bCs/>
          <w:strike w:val="0"/>
          <w:dstrike w:val="0"/>
          <w:color w:val="auto"/>
          <w:sz w:val="32"/>
          <w:szCs w:val="32"/>
          <w:highlight w:val="none"/>
          <w:lang w:val="en-US" w:eastAsia="zh-CN"/>
        </w:rPr>
        <w:t>和升空物体管理</w:t>
      </w:r>
      <w:r>
        <w:rPr>
          <w:rFonts w:hint="eastAsia" w:ascii="方正仿宋简体" w:hAnsi="方正仿宋简体" w:eastAsia="方正仿宋简体" w:cs="方正仿宋简体"/>
          <w:b w:val="0"/>
          <w:bCs/>
          <w:color w:val="auto"/>
          <w:sz w:val="32"/>
          <w:szCs w:val="32"/>
          <w:highlight w:val="none"/>
        </w:rPr>
        <w:t>，保障民用航空器在济宁</w:t>
      </w:r>
      <w:r>
        <w:rPr>
          <w:rFonts w:hint="eastAsia" w:ascii="方正仿宋简体" w:hAnsi="方正仿宋简体" w:eastAsia="方正仿宋简体" w:cs="方正仿宋简体"/>
          <w:b w:val="0"/>
          <w:bCs/>
          <w:color w:val="auto"/>
          <w:sz w:val="32"/>
          <w:szCs w:val="32"/>
          <w:highlight w:val="none"/>
          <w:lang w:val="en-US" w:eastAsia="zh-CN"/>
        </w:rPr>
        <w:t>大安</w:t>
      </w:r>
      <w:r>
        <w:rPr>
          <w:rFonts w:hint="eastAsia" w:ascii="方正仿宋简体" w:hAnsi="方正仿宋简体" w:eastAsia="方正仿宋简体" w:cs="方正仿宋简体"/>
          <w:b w:val="0"/>
          <w:bCs/>
          <w:color w:val="auto"/>
          <w:sz w:val="32"/>
          <w:szCs w:val="32"/>
          <w:highlight w:val="none"/>
        </w:rPr>
        <w:t>机场净空区域内的运行安全，根据《中华人民共和国民用航空法》、国务院《民用机场管理条例》、交通运输部《运输机场运行安全管理规定》、中国民用航空局《中国民用航空无线电管理规定》等规定，结合济宁</w:t>
      </w:r>
      <w:r>
        <w:rPr>
          <w:rFonts w:hint="eastAsia" w:ascii="方正仿宋简体" w:hAnsi="方正仿宋简体" w:eastAsia="方正仿宋简体" w:cs="方正仿宋简体"/>
          <w:b w:val="0"/>
          <w:bCs/>
          <w:color w:val="auto"/>
          <w:sz w:val="32"/>
          <w:szCs w:val="32"/>
          <w:highlight w:val="none"/>
          <w:lang w:val="en-US" w:eastAsia="zh-CN"/>
        </w:rPr>
        <w:t>大安</w:t>
      </w:r>
      <w:r>
        <w:rPr>
          <w:rFonts w:hint="eastAsia" w:ascii="方正仿宋简体" w:hAnsi="方正仿宋简体" w:eastAsia="方正仿宋简体" w:cs="方正仿宋简体"/>
          <w:b w:val="0"/>
          <w:bCs/>
          <w:color w:val="auto"/>
          <w:sz w:val="32"/>
          <w:szCs w:val="32"/>
          <w:highlight w:val="none"/>
        </w:rPr>
        <w:t>机场实际，制定本</w:t>
      </w:r>
      <w:r>
        <w:rPr>
          <w:rFonts w:hint="eastAsia" w:ascii="方正仿宋简体" w:hAnsi="方正仿宋简体" w:eastAsia="方正仿宋简体" w:cs="方正仿宋简体"/>
          <w:b w:val="0"/>
          <w:bCs/>
          <w:strike w:val="0"/>
          <w:dstrike w:val="0"/>
          <w:color w:val="auto"/>
          <w:sz w:val="32"/>
          <w:szCs w:val="32"/>
          <w:highlight w:val="none"/>
          <w:lang w:val="en-US" w:eastAsia="zh-CN"/>
        </w:rPr>
        <w:t>办法</w:t>
      </w:r>
      <w:r>
        <w:rPr>
          <w:rFonts w:hint="eastAsia" w:ascii="方正仿宋简体" w:hAnsi="方正仿宋简体" w:eastAsia="方正仿宋简体" w:cs="方正仿宋简体"/>
          <w:b w:val="0"/>
          <w:bCs/>
          <w:color w:val="auto"/>
          <w:sz w:val="32"/>
          <w:szCs w:val="32"/>
          <w:highlight w:val="none"/>
        </w:rPr>
        <w:t>。</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黑体" w:hAnsi="黑体" w:eastAsia="黑体" w:cs="黑体"/>
          <w:b w:val="0"/>
          <w:bCs/>
          <w:color w:val="auto"/>
          <w:sz w:val="32"/>
          <w:szCs w:val="32"/>
          <w:highlight w:val="none"/>
        </w:rPr>
        <w:t>第二条</w:t>
      </w:r>
      <w:r>
        <w:rPr>
          <w:rFonts w:hint="eastAsia" w:ascii="仿宋" w:hAnsi="仿宋" w:eastAsia="仿宋" w:cs="仿宋"/>
          <w:b w:val="0"/>
          <w:bCs/>
          <w:color w:val="auto"/>
          <w:sz w:val="32"/>
          <w:szCs w:val="32"/>
          <w:highlight w:val="none"/>
        </w:rPr>
        <w:t xml:space="preserve">  </w:t>
      </w:r>
      <w:r>
        <w:rPr>
          <w:rFonts w:hint="eastAsia" w:ascii="方正仿宋简体" w:hAnsi="方正仿宋简体" w:eastAsia="方正仿宋简体" w:cs="方正仿宋简体"/>
          <w:b w:val="0"/>
          <w:bCs/>
          <w:color w:val="auto"/>
          <w:sz w:val="32"/>
          <w:szCs w:val="32"/>
          <w:highlight w:val="none"/>
          <w:lang w:val="en-US" w:eastAsia="zh-CN"/>
        </w:rPr>
        <w:t>在兖州区行政区域内</w:t>
      </w:r>
      <w:r>
        <w:rPr>
          <w:rFonts w:hint="eastAsia" w:ascii="方正仿宋简体" w:hAnsi="方正仿宋简体" w:eastAsia="方正仿宋简体" w:cs="方正仿宋简体"/>
          <w:b w:val="0"/>
          <w:bCs/>
          <w:color w:val="auto"/>
          <w:sz w:val="32"/>
          <w:szCs w:val="32"/>
          <w:highlight w:val="none"/>
        </w:rPr>
        <w:t>济宁</w:t>
      </w:r>
      <w:r>
        <w:rPr>
          <w:rFonts w:hint="eastAsia" w:ascii="方正仿宋简体" w:hAnsi="方正仿宋简体" w:eastAsia="方正仿宋简体" w:cs="方正仿宋简体"/>
          <w:b w:val="0"/>
          <w:bCs/>
          <w:color w:val="auto"/>
          <w:sz w:val="32"/>
          <w:szCs w:val="32"/>
          <w:highlight w:val="none"/>
          <w:lang w:val="en-US" w:eastAsia="zh-CN"/>
        </w:rPr>
        <w:t>大安</w:t>
      </w:r>
      <w:r>
        <w:rPr>
          <w:rFonts w:hint="eastAsia" w:ascii="方正仿宋简体" w:hAnsi="方正仿宋简体" w:eastAsia="方正仿宋简体" w:cs="方正仿宋简体"/>
          <w:b w:val="0"/>
          <w:bCs/>
          <w:color w:val="auto"/>
          <w:sz w:val="32"/>
          <w:szCs w:val="32"/>
          <w:highlight w:val="none"/>
        </w:rPr>
        <w:t>机场净空和</w:t>
      </w:r>
      <w:r>
        <w:rPr>
          <w:rFonts w:hint="eastAsia" w:ascii="方正仿宋简体" w:hAnsi="方正仿宋简体" w:eastAsia="方正仿宋简体" w:cs="方正仿宋简体"/>
          <w:b w:val="0"/>
          <w:bCs/>
          <w:color w:val="auto"/>
          <w:sz w:val="32"/>
          <w:szCs w:val="32"/>
          <w:highlight w:val="none"/>
          <w:lang w:val="en-US" w:eastAsia="zh-CN"/>
        </w:rPr>
        <w:t>升空物体</w:t>
      </w:r>
      <w:r>
        <w:rPr>
          <w:rFonts w:hint="eastAsia" w:ascii="方正仿宋简体" w:hAnsi="方正仿宋简体" w:eastAsia="方正仿宋简体" w:cs="方正仿宋简体"/>
          <w:b w:val="0"/>
          <w:bCs/>
          <w:color w:val="auto"/>
          <w:sz w:val="32"/>
          <w:szCs w:val="32"/>
          <w:highlight w:val="none"/>
        </w:rPr>
        <w:t>及其相关监督管理活动，适用本</w:t>
      </w:r>
      <w:r>
        <w:rPr>
          <w:rFonts w:hint="eastAsia" w:ascii="方正仿宋简体" w:hAnsi="方正仿宋简体" w:eastAsia="方正仿宋简体" w:cs="方正仿宋简体"/>
          <w:b w:val="0"/>
          <w:bCs/>
          <w:strike w:val="0"/>
          <w:dstrike w:val="0"/>
          <w:color w:val="auto"/>
          <w:sz w:val="32"/>
          <w:szCs w:val="32"/>
          <w:highlight w:val="none"/>
          <w:lang w:val="en-US" w:eastAsia="zh-CN"/>
        </w:rPr>
        <w:t>办法</w:t>
      </w:r>
      <w:r>
        <w:rPr>
          <w:rFonts w:hint="eastAsia" w:ascii="方正仿宋简体" w:hAnsi="方正仿宋简体" w:eastAsia="方正仿宋简体" w:cs="方正仿宋简体"/>
          <w:b w:val="0"/>
          <w:bCs/>
          <w:color w:val="auto"/>
          <w:sz w:val="32"/>
          <w:szCs w:val="32"/>
          <w:highlight w:val="none"/>
          <w:lang w:val="en-US" w:eastAsia="zh-CN"/>
        </w:rPr>
        <w:t>。</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黑体" w:hAnsi="黑体" w:eastAsia="黑体" w:cs="黑体"/>
          <w:b w:val="0"/>
          <w:bCs/>
          <w:color w:val="auto"/>
          <w:sz w:val="32"/>
          <w:szCs w:val="32"/>
          <w:highlight w:val="none"/>
        </w:rPr>
        <w:t>第三条</w:t>
      </w:r>
      <w:r>
        <w:rPr>
          <w:rFonts w:hint="eastAsia" w:ascii="仿宋" w:hAnsi="仿宋" w:eastAsia="仿宋" w:cs="仿宋"/>
          <w:b w:val="0"/>
          <w:bCs/>
          <w:color w:val="auto"/>
          <w:sz w:val="32"/>
          <w:szCs w:val="32"/>
          <w:highlight w:val="none"/>
        </w:rPr>
        <w:t xml:space="preserve">  </w:t>
      </w:r>
      <w:r>
        <w:rPr>
          <w:rFonts w:hint="eastAsia" w:ascii="方正仿宋简体" w:hAnsi="方正仿宋简体" w:eastAsia="方正仿宋简体" w:cs="方正仿宋简体"/>
          <w:b w:val="0"/>
          <w:bCs/>
          <w:color w:val="auto"/>
          <w:sz w:val="32"/>
          <w:szCs w:val="32"/>
          <w:highlight w:val="none"/>
          <w:lang w:val="en-US" w:eastAsia="zh-CN"/>
        </w:rPr>
        <w:t>兖州区</w:t>
      </w:r>
      <w:r>
        <w:rPr>
          <w:rFonts w:hint="eastAsia" w:ascii="方正仿宋简体" w:hAnsi="方正仿宋简体" w:eastAsia="方正仿宋简体" w:cs="方正仿宋简体"/>
          <w:b w:val="0"/>
          <w:bCs/>
          <w:strike w:val="0"/>
          <w:dstrike w:val="0"/>
          <w:color w:val="auto"/>
          <w:sz w:val="32"/>
          <w:szCs w:val="32"/>
          <w:highlight w:val="none"/>
          <w:lang w:val="en-US" w:eastAsia="zh-CN"/>
        </w:rPr>
        <w:t>人民政府</w:t>
      </w:r>
      <w:r>
        <w:rPr>
          <w:rFonts w:hint="eastAsia" w:ascii="方正仿宋简体" w:hAnsi="方正仿宋简体" w:eastAsia="方正仿宋简体" w:cs="方正仿宋简体"/>
          <w:b w:val="0"/>
          <w:bCs/>
          <w:color w:val="auto"/>
          <w:sz w:val="32"/>
          <w:szCs w:val="32"/>
          <w:highlight w:val="none"/>
          <w:lang w:val="en-US" w:eastAsia="zh-CN"/>
        </w:rPr>
        <w:t>统筹建立济宁大安</w:t>
      </w:r>
      <w:r>
        <w:rPr>
          <w:rFonts w:hint="eastAsia" w:ascii="方正仿宋简体" w:hAnsi="方正仿宋简体" w:eastAsia="方正仿宋简体" w:cs="方正仿宋简体"/>
          <w:b w:val="0"/>
          <w:bCs/>
          <w:color w:val="auto"/>
          <w:sz w:val="32"/>
          <w:szCs w:val="32"/>
          <w:highlight w:val="none"/>
        </w:rPr>
        <w:t>机场净空和升空物体</w:t>
      </w:r>
      <w:r>
        <w:rPr>
          <w:rFonts w:hint="eastAsia" w:ascii="方正仿宋简体" w:hAnsi="方正仿宋简体" w:eastAsia="方正仿宋简体" w:cs="方正仿宋简体"/>
          <w:b w:val="0"/>
          <w:bCs/>
          <w:color w:val="auto"/>
          <w:sz w:val="32"/>
          <w:szCs w:val="32"/>
          <w:highlight w:val="none"/>
          <w:lang w:val="en-US" w:eastAsia="zh-CN"/>
        </w:rPr>
        <w:t>管理</w:t>
      </w:r>
      <w:r>
        <w:rPr>
          <w:rFonts w:hint="eastAsia" w:ascii="方正仿宋简体" w:hAnsi="方正仿宋简体" w:eastAsia="方正仿宋简体" w:cs="方正仿宋简体"/>
          <w:b w:val="0"/>
          <w:bCs/>
          <w:color w:val="auto"/>
          <w:sz w:val="32"/>
          <w:szCs w:val="32"/>
          <w:highlight w:val="none"/>
        </w:rPr>
        <w:t>工作</w:t>
      </w:r>
      <w:r>
        <w:rPr>
          <w:rFonts w:hint="eastAsia" w:ascii="方正仿宋简体" w:hAnsi="方正仿宋简体" w:eastAsia="方正仿宋简体" w:cs="方正仿宋简体"/>
          <w:b w:val="0"/>
          <w:bCs/>
          <w:color w:val="auto"/>
          <w:sz w:val="32"/>
          <w:szCs w:val="32"/>
          <w:highlight w:val="none"/>
          <w:lang w:val="en-US" w:eastAsia="zh-CN"/>
        </w:rPr>
        <w:t>定期</w:t>
      </w:r>
      <w:r>
        <w:rPr>
          <w:rFonts w:hint="eastAsia" w:ascii="方正仿宋简体" w:hAnsi="方正仿宋简体" w:eastAsia="方正仿宋简体" w:cs="方正仿宋简体"/>
          <w:b w:val="0"/>
          <w:bCs/>
          <w:strike w:val="0"/>
          <w:dstrike w:val="0"/>
          <w:color w:val="auto"/>
          <w:sz w:val="32"/>
          <w:szCs w:val="32"/>
          <w:highlight w:val="none"/>
          <w:lang w:val="en-US" w:eastAsia="zh-CN"/>
        </w:rPr>
        <w:t>协调小组</w:t>
      </w:r>
      <w:r>
        <w:rPr>
          <w:rFonts w:hint="eastAsia" w:ascii="方正仿宋简体" w:hAnsi="方正仿宋简体" w:eastAsia="方正仿宋简体" w:cs="方正仿宋简体"/>
          <w:b w:val="0"/>
          <w:bCs/>
          <w:color w:val="auto"/>
          <w:sz w:val="32"/>
          <w:szCs w:val="32"/>
          <w:highlight w:val="none"/>
          <w:lang w:eastAsia="zh-CN"/>
        </w:rPr>
        <w:t>。协调小组每年召开联席会议，</w:t>
      </w:r>
      <w:r>
        <w:rPr>
          <w:rFonts w:hint="eastAsia" w:ascii="方正仿宋简体" w:hAnsi="方正仿宋简体" w:eastAsia="方正仿宋简体" w:cs="方正仿宋简体"/>
          <w:b w:val="0"/>
          <w:bCs/>
          <w:color w:val="auto"/>
          <w:sz w:val="32"/>
          <w:szCs w:val="32"/>
          <w:highlight w:val="none"/>
        </w:rPr>
        <w:t>指导、协调</w:t>
      </w:r>
      <w:r>
        <w:rPr>
          <w:rFonts w:hint="eastAsia" w:ascii="方正仿宋简体" w:hAnsi="方正仿宋简体" w:eastAsia="方正仿宋简体" w:cs="方正仿宋简体"/>
          <w:b w:val="0"/>
          <w:bCs/>
          <w:color w:val="auto"/>
          <w:sz w:val="32"/>
          <w:szCs w:val="32"/>
          <w:highlight w:val="none"/>
          <w:lang w:val="en-US" w:eastAsia="zh-CN"/>
        </w:rPr>
        <w:t>济宁大安</w:t>
      </w:r>
      <w:r>
        <w:rPr>
          <w:rFonts w:hint="eastAsia" w:ascii="方正仿宋简体" w:hAnsi="方正仿宋简体" w:eastAsia="方正仿宋简体" w:cs="方正仿宋简体"/>
          <w:b w:val="0"/>
          <w:bCs/>
          <w:color w:val="auto"/>
          <w:sz w:val="32"/>
          <w:szCs w:val="32"/>
          <w:highlight w:val="none"/>
        </w:rPr>
        <w:t>机场净空和升空物体管理工作。</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lang w:eastAsia="zh-CN"/>
        </w:rPr>
      </w:pPr>
      <w:r>
        <w:rPr>
          <w:rFonts w:hint="eastAsia" w:ascii="黑体" w:hAnsi="黑体" w:eastAsia="黑体" w:cs="黑体"/>
          <w:b w:val="0"/>
          <w:bCs/>
          <w:color w:val="auto"/>
          <w:sz w:val="32"/>
          <w:szCs w:val="32"/>
          <w:highlight w:val="none"/>
        </w:rPr>
        <w:t>第四条</w:t>
      </w:r>
      <w:r>
        <w:rPr>
          <w:rFonts w:hint="eastAsia" w:ascii="仿宋" w:hAnsi="仿宋" w:eastAsia="仿宋" w:cs="仿宋"/>
          <w:b w:val="0"/>
          <w:bCs/>
          <w:color w:val="auto"/>
          <w:sz w:val="32"/>
          <w:szCs w:val="32"/>
          <w:highlight w:val="none"/>
          <w:lang w:val="en-US" w:eastAsia="zh-CN"/>
        </w:rPr>
        <w:t xml:space="preserve">  </w:t>
      </w:r>
      <w:r>
        <w:rPr>
          <w:rFonts w:hint="eastAsia" w:ascii="方正仿宋简体" w:hAnsi="方正仿宋简体" w:eastAsia="方正仿宋简体" w:cs="方正仿宋简体"/>
          <w:b w:val="0"/>
          <w:bCs/>
          <w:color w:val="auto"/>
          <w:sz w:val="32"/>
          <w:szCs w:val="32"/>
          <w:highlight w:val="none"/>
          <w:lang w:val="en-US" w:eastAsia="zh-CN"/>
        </w:rPr>
        <w:t>兖州区交通运输、</w:t>
      </w:r>
      <w:r>
        <w:rPr>
          <w:rFonts w:hint="eastAsia" w:ascii="方正仿宋简体" w:hAnsi="方正仿宋简体" w:eastAsia="方正仿宋简体" w:cs="方正仿宋简体"/>
          <w:b w:val="0"/>
          <w:bCs/>
          <w:color w:val="auto"/>
          <w:sz w:val="32"/>
          <w:szCs w:val="32"/>
          <w:highlight w:val="none"/>
        </w:rPr>
        <w:t>自然资源、行政审批服务、工业和信息化、公安、</w:t>
      </w:r>
      <w:r>
        <w:rPr>
          <w:rFonts w:hint="eastAsia" w:ascii="方正仿宋简体" w:hAnsi="方正仿宋简体" w:eastAsia="方正仿宋简体" w:cs="方正仿宋简体"/>
          <w:b w:val="0"/>
          <w:bCs/>
          <w:color w:val="auto"/>
          <w:sz w:val="32"/>
          <w:szCs w:val="32"/>
          <w:highlight w:val="none"/>
          <w:lang w:val="en-US" w:eastAsia="zh-CN"/>
        </w:rPr>
        <w:t>综合行政执法</w:t>
      </w:r>
      <w:r>
        <w:rPr>
          <w:rFonts w:hint="eastAsia" w:ascii="方正仿宋简体" w:hAnsi="方正仿宋简体" w:eastAsia="方正仿宋简体" w:cs="方正仿宋简体"/>
          <w:b w:val="0"/>
          <w:bCs/>
          <w:color w:val="auto"/>
          <w:sz w:val="32"/>
          <w:szCs w:val="32"/>
          <w:highlight w:val="none"/>
        </w:rPr>
        <w:t>、农业农村、气象、</w:t>
      </w:r>
      <w:r>
        <w:rPr>
          <w:rFonts w:hint="eastAsia" w:ascii="方正仿宋简体" w:hAnsi="方正仿宋简体" w:eastAsia="方正仿宋简体" w:cs="方正仿宋简体"/>
          <w:b w:val="0"/>
          <w:bCs/>
          <w:color w:val="auto"/>
          <w:sz w:val="32"/>
          <w:szCs w:val="32"/>
          <w:highlight w:val="none"/>
          <w:lang w:val="en-US" w:eastAsia="zh-CN"/>
        </w:rPr>
        <w:t>教体</w:t>
      </w:r>
      <w:r>
        <w:rPr>
          <w:rFonts w:hint="eastAsia" w:ascii="方正仿宋简体" w:hAnsi="方正仿宋简体" w:eastAsia="方正仿宋简体" w:cs="方正仿宋简体"/>
          <w:b w:val="0"/>
          <w:bCs/>
          <w:color w:val="auto"/>
          <w:sz w:val="32"/>
          <w:szCs w:val="32"/>
          <w:highlight w:val="none"/>
        </w:rPr>
        <w:t>、生态环境等部门、单位应当按照各自职责做好以下工作：</w:t>
      </w:r>
    </w:p>
    <w:p>
      <w:pPr>
        <w:numPr>
          <w:ilvl w:val="0"/>
          <w:numId w:val="0"/>
        </w:numPr>
        <w:spacing w:line="600" w:lineRule="exact"/>
        <w:ind w:firstLine="640" w:firstLineChars="200"/>
        <w:rPr>
          <w:rFonts w:hint="eastAsia" w:ascii="方正仿宋简体" w:hAnsi="方正仿宋简体" w:eastAsia="方正仿宋简体" w:cs="方正仿宋简体"/>
          <w:b w:val="0"/>
          <w:bCs/>
          <w:color w:val="auto"/>
          <w:sz w:val="32"/>
          <w:szCs w:val="32"/>
          <w:highlight w:val="none"/>
          <w:lang w:eastAsia="zh-CN"/>
        </w:rPr>
      </w:pPr>
      <w:r>
        <w:rPr>
          <w:rFonts w:hint="eastAsia" w:ascii="方正仿宋简体" w:hAnsi="方正仿宋简体" w:eastAsia="方正仿宋简体" w:cs="方正仿宋简体"/>
          <w:b w:val="0"/>
          <w:bCs/>
          <w:color w:val="auto"/>
          <w:sz w:val="32"/>
          <w:szCs w:val="32"/>
          <w:highlight w:val="none"/>
        </w:rPr>
        <w:t>（一）</w:t>
      </w:r>
      <w:r>
        <w:rPr>
          <w:rFonts w:hint="eastAsia" w:ascii="方正仿宋简体" w:hAnsi="方正仿宋简体" w:eastAsia="方正仿宋简体" w:cs="方正仿宋简体"/>
          <w:b w:val="0"/>
          <w:bCs/>
          <w:color w:val="auto"/>
          <w:sz w:val="32"/>
          <w:szCs w:val="32"/>
          <w:highlight w:val="none"/>
          <w:lang w:val="en-US" w:eastAsia="zh-CN"/>
        </w:rPr>
        <w:t>兖州区交通运输局牵头负责济宁大安机场净空和升空物体管理工作。具体负责机场周边</w:t>
      </w:r>
      <w:r>
        <w:rPr>
          <w:rFonts w:hint="eastAsia" w:ascii="方正仿宋简体" w:hAnsi="方正仿宋简体" w:eastAsia="方正仿宋简体" w:cs="方正仿宋简体"/>
          <w:b w:val="0"/>
          <w:bCs/>
          <w:color w:val="auto"/>
          <w:sz w:val="32"/>
          <w:szCs w:val="32"/>
          <w:highlight w:val="none"/>
        </w:rPr>
        <w:t>高速公路、国道、省道、农村公路建筑控制区内超出机场净空限制面广告牌的监督管理</w:t>
      </w:r>
      <w:r>
        <w:rPr>
          <w:rFonts w:hint="eastAsia" w:ascii="方正仿宋简体" w:hAnsi="方正仿宋简体" w:eastAsia="方正仿宋简体" w:cs="方正仿宋简体"/>
          <w:b w:val="0"/>
          <w:bCs/>
          <w:color w:val="auto"/>
          <w:sz w:val="32"/>
          <w:szCs w:val="32"/>
          <w:highlight w:val="none"/>
          <w:lang w:eastAsia="zh-CN"/>
        </w:rPr>
        <w:t>。</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lang w:val="en-US" w:eastAsia="zh-CN"/>
        </w:rPr>
        <w:t>（二）兖州区</w:t>
      </w:r>
      <w:r>
        <w:rPr>
          <w:rFonts w:hint="eastAsia" w:ascii="方正仿宋简体" w:hAnsi="方正仿宋简体" w:eastAsia="方正仿宋简体" w:cs="方正仿宋简体"/>
          <w:b w:val="0"/>
          <w:bCs/>
          <w:color w:val="auto"/>
          <w:sz w:val="32"/>
          <w:szCs w:val="32"/>
          <w:highlight w:val="none"/>
        </w:rPr>
        <w:t>自然资源</w:t>
      </w:r>
      <w:r>
        <w:rPr>
          <w:rFonts w:hint="eastAsia" w:ascii="方正仿宋简体" w:hAnsi="方正仿宋简体" w:eastAsia="方正仿宋简体" w:cs="方正仿宋简体"/>
          <w:b w:val="0"/>
          <w:bCs/>
          <w:color w:val="auto"/>
          <w:sz w:val="32"/>
          <w:szCs w:val="32"/>
          <w:highlight w:val="none"/>
          <w:lang w:val="en-US" w:eastAsia="zh-CN"/>
        </w:rPr>
        <w:t>局</w:t>
      </w:r>
      <w:r>
        <w:rPr>
          <w:rFonts w:hint="eastAsia" w:ascii="方正仿宋简体" w:hAnsi="方正仿宋简体" w:eastAsia="方正仿宋简体" w:cs="方正仿宋简体"/>
          <w:b w:val="0"/>
          <w:bCs/>
          <w:color w:val="auto"/>
          <w:sz w:val="32"/>
          <w:szCs w:val="32"/>
          <w:highlight w:val="none"/>
        </w:rPr>
        <w:t>或行政审批服务</w:t>
      </w:r>
      <w:r>
        <w:rPr>
          <w:rFonts w:hint="eastAsia" w:ascii="方正仿宋简体" w:hAnsi="方正仿宋简体" w:eastAsia="方正仿宋简体" w:cs="方正仿宋简体"/>
          <w:b w:val="0"/>
          <w:bCs/>
          <w:color w:val="auto"/>
          <w:sz w:val="32"/>
          <w:szCs w:val="32"/>
          <w:highlight w:val="none"/>
          <w:lang w:val="en-US" w:eastAsia="zh-CN"/>
        </w:rPr>
        <w:t>局应当根据济宁大安机场报送的现行净空审核管理文件要求，</w:t>
      </w:r>
      <w:r>
        <w:rPr>
          <w:rFonts w:hint="eastAsia" w:ascii="方正仿宋简体" w:hAnsi="方正仿宋简体" w:eastAsia="方正仿宋简体" w:cs="方正仿宋简体"/>
          <w:b w:val="0"/>
          <w:bCs/>
          <w:color w:val="auto"/>
          <w:sz w:val="32"/>
          <w:szCs w:val="32"/>
          <w:highlight w:val="none"/>
        </w:rPr>
        <w:t>在审批</w:t>
      </w:r>
      <w:r>
        <w:rPr>
          <w:rFonts w:hint="eastAsia" w:ascii="方正仿宋简体" w:hAnsi="方正仿宋简体" w:eastAsia="方正仿宋简体" w:cs="方正仿宋简体"/>
          <w:b w:val="0"/>
          <w:bCs/>
          <w:color w:val="auto"/>
          <w:sz w:val="32"/>
          <w:szCs w:val="32"/>
          <w:highlight w:val="none"/>
          <w:lang w:val="en-US" w:eastAsia="zh-CN"/>
        </w:rPr>
        <w:t>兖州区</w:t>
      </w:r>
      <w:r>
        <w:rPr>
          <w:rFonts w:hint="eastAsia" w:ascii="方正仿宋简体" w:hAnsi="方正仿宋简体" w:eastAsia="方正仿宋简体" w:cs="方正仿宋简体"/>
          <w:b w:val="0"/>
          <w:bCs/>
          <w:color w:val="auto"/>
          <w:sz w:val="32"/>
          <w:szCs w:val="32"/>
          <w:highlight w:val="none"/>
        </w:rPr>
        <w:t>机场净空保护</w:t>
      </w:r>
      <w:r>
        <w:rPr>
          <w:rFonts w:hint="eastAsia" w:ascii="方正仿宋简体" w:hAnsi="方正仿宋简体" w:eastAsia="方正仿宋简体" w:cs="方正仿宋简体"/>
          <w:b w:val="0"/>
          <w:bCs/>
          <w:color w:val="auto"/>
          <w:sz w:val="32"/>
          <w:szCs w:val="32"/>
          <w:highlight w:val="none"/>
          <w:lang w:val="en-US" w:eastAsia="zh-CN"/>
        </w:rPr>
        <w:t>区域</w:t>
      </w:r>
      <w:r>
        <w:rPr>
          <w:rFonts w:hint="eastAsia" w:ascii="方正仿宋简体" w:hAnsi="方正仿宋简体" w:eastAsia="方正仿宋简体" w:cs="方正仿宋简体"/>
          <w:b w:val="0"/>
          <w:bCs/>
          <w:color w:val="auto"/>
          <w:sz w:val="32"/>
          <w:szCs w:val="32"/>
          <w:highlight w:val="none"/>
        </w:rPr>
        <w:t>内的建设项目和其他物体前，书面征求</w:t>
      </w:r>
      <w:r>
        <w:rPr>
          <w:rFonts w:hint="eastAsia" w:ascii="方正仿宋简体" w:hAnsi="方正仿宋简体" w:eastAsia="方正仿宋简体" w:cs="方正仿宋简体"/>
          <w:b w:val="0"/>
          <w:bCs/>
          <w:color w:val="auto"/>
          <w:sz w:val="32"/>
          <w:szCs w:val="32"/>
          <w:highlight w:val="none"/>
          <w:lang w:val="en-US" w:eastAsia="zh-CN"/>
        </w:rPr>
        <w:t>民航华东地区管理局</w:t>
      </w:r>
      <w:r>
        <w:rPr>
          <w:rFonts w:hint="eastAsia" w:ascii="方正仿宋简体" w:hAnsi="方正仿宋简体" w:eastAsia="方正仿宋简体" w:cs="方正仿宋简体"/>
          <w:b w:val="0"/>
          <w:bCs/>
          <w:color w:val="auto"/>
          <w:sz w:val="32"/>
          <w:szCs w:val="32"/>
          <w:highlight w:val="none"/>
        </w:rPr>
        <w:t>的意见；</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rPr>
        <w:t>（</w:t>
      </w:r>
      <w:r>
        <w:rPr>
          <w:rFonts w:hint="eastAsia" w:ascii="方正仿宋简体" w:hAnsi="方正仿宋简体" w:eastAsia="方正仿宋简体" w:cs="方正仿宋简体"/>
          <w:b w:val="0"/>
          <w:bCs/>
          <w:color w:val="auto"/>
          <w:sz w:val="32"/>
          <w:szCs w:val="32"/>
          <w:highlight w:val="none"/>
          <w:lang w:val="en-US" w:eastAsia="zh-CN"/>
        </w:rPr>
        <w:t>三</w:t>
      </w:r>
      <w:r>
        <w:rPr>
          <w:rFonts w:hint="eastAsia" w:ascii="方正仿宋简体" w:hAnsi="方正仿宋简体" w:eastAsia="方正仿宋简体" w:cs="方正仿宋简体"/>
          <w:b w:val="0"/>
          <w:bCs/>
          <w:color w:val="auto"/>
          <w:sz w:val="32"/>
          <w:szCs w:val="32"/>
          <w:highlight w:val="none"/>
        </w:rPr>
        <w:t>）</w:t>
      </w:r>
      <w:r>
        <w:rPr>
          <w:rFonts w:hint="eastAsia" w:ascii="方正仿宋简体" w:hAnsi="方正仿宋简体" w:eastAsia="方正仿宋简体" w:cs="方正仿宋简体"/>
          <w:b w:val="0"/>
          <w:bCs/>
          <w:color w:val="auto"/>
          <w:sz w:val="32"/>
          <w:szCs w:val="32"/>
          <w:highlight w:val="none"/>
          <w:lang w:val="en-US" w:eastAsia="zh-CN"/>
        </w:rPr>
        <w:t>兖州区</w:t>
      </w:r>
      <w:r>
        <w:rPr>
          <w:rFonts w:hint="eastAsia" w:ascii="方正仿宋简体" w:hAnsi="方正仿宋简体" w:eastAsia="方正仿宋简体" w:cs="方正仿宋简体"/>
          <w:b w:val="0"/>
          <w:bCs/>
          <w:color w:val="auto"/>
          <w:sz w:val="32"/>
          <w:szCs w:val="32"/>
          <w:highlight w:val="none"/>
        </w:rPr>
        <w:t>工业和信息化</w:t>
      </w:r>
      <w:r>
        <w:rPr>
          <w:rFonts w:hint="eastAsia" w:ascii="方正仿宋简体" w:hAnsi="方正仿宋简体" w:eastAsia="方正仿宋简体" w:cs="方正仿宋简体"/>
          <w:b w:val="0"/>
          <w:bCs/>
          <w:color w:val="auto"/>
          <w:sz w:val="32"/>
          <w:szCs w:val="32"/>
          <w:highlight w:val="none"/>
          <w:lang w:val="en-US" w:eastAsia="zh-CN"/>
        </w:rPr>
        <w:t>局</w:t>
      </w:r>
      <w:r>
        <w:rPr>
          <w:rFonts w:hint="eastAsia" w:ascii="方正仿宋简体" w:hAnsi="方正仿宋简体" w:eastAsia="方正仿宋简体" w:cs="方正仿宋简体"/>
          <w:b w:val="0"/>
          <w:bCs/>
          <w:color w:val="auto"/>
          <w:sz w:val="32"/>
          <w:szCs w:val="32"/>
          <w:highlight w:val="none"/>
        </w:rPr>
        <w:t>负责对无线电发射设备、使用频率和机场周围电磁环境的保护管理，查处干扰民航专用频率的无线电设备和设施的行为；</w:t>
      </w:r>
    </w:p>
    <w:p>
      <w:pPr>
        <w:numPr>
          <w:ilvl w:val="0"/>
          <w:numId w:val="0"/>
        </w:num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lang w:eastAsia="zh-CN"/>
        </w:rPr>
        <w:t>（</w:t>
      </w:r>
      <w:r>
        <w:rPr>
          <w:rFonts w:hint="eastAsia" w:ascii="方正仿宋简体" w:hAnsi="方正仿宋简体" w:eastAsia="方正仿宋简体" w:cs="方正仿宋简体"/>
          <w:b w:val="0"/>
          <w:bCs/>
          <w:color w:val="auto"/>
          <w:sz w:val="32"/>
          <w:szCs w:val="32"/>
          <w:highlight w:val="none"/>
          <w:lang w:val="en-US" w:eastAsia="zh-CN"/>
        </w:rPr>
        <w:t>四</w:t>
      </w:r>
      <w:r>
        <w:rPr>
          <w:rFonts w:hint="eastAsia" w:ascii="方正仿宋简体" w:hAnsi="方正仿宋简体" w:eastAsia="方正仿宋简体" w:cs="方正仿宋简体"/>
          <w:b w:val="0"/>
          <w:bCs/>
          <w:color w:val="auto"/>
          <w:sz w:val="32"/>
          <w:szCs w:val="32"/>
          <w:highlight w:val="none"/>
          <w:lang w:eastAsia="zh-CN"/>
        </w:rPr>
        <w:t>）</w:t>
      </w:r>
      <w:r>
        <w:rPr>
          <w:rFonts w:hint="eastAsia" w:ascii="方正仿宋简体" w:hAnsi="方正仿宋简体" w:eastAsia="方正仿宋简体" w:cs="方正仿宋简体"/>
          <w:b w:val="0"/>
          <w:bCs/>
          <w:color w:val="auto"/>
          <w:sz w:val="32"/>
          <w:szCs w:val="32"/>
          <w:highlight w:val="none"/>
          <w:lang w:val="en-US" w:eastAsia="zh-CN"/>
        </w:rPr>
        <w:t>济宁市公安局兖州分局</w:t>
      </w:r>
      <w:r>
        <w:rPr>
          <w:rFonts w:hint="eastAsia" w:ascii="方正仿宋简体" w:hAnsi="方正仿宋简体" w:eastAsia="方正仿宋简体" w:cs="方正仿宋简体"/>
          <w:b w:val="0"/>
          <w:bCs/>
          <w:color w:val="auto"/>
          <w:sz w:val="32"/>
          <w:szCs w:val="32"/>
          <w:highlight w:val="none"/>
        </w:rPr>
        <w:t>负责依法查处干扰航空专业频率等无线电业务正常使用的违法犯罪行为，负责依法查处违反国家规定，在低空飞行无人机等小型航空器和升放携带明火孔明灯等空飘物的犯罪行为；</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lang w:eastAsia="zh-CN"/>
        </w:rPr>
        <w:t>（</w:t>
      </w:r>
      <w:r>
        <w:rPr>
          <w:rFonts w:hint="eastAsia" w:ascii="方正仿宋简体" w:hAnsi="方正仿宋简体" w:eastAsia="方正仿宋简体" w:cs="方正仿宋简体"/>
          <w:b w:val="0"/>
          <w:bCs/>
          <w:color w:val="auto"/>
          <w:sz w:val="32"/>
          <w:szCs w:val="32"/>
          <w:highlight w:val="none"/>
          <w:lang w:val="en-US" w:eastAsia="zh-CN"/>
        </w:rPr>
        <w:t>五</w:t>
      </w:r>
      <w:r>
        <w:rPr>
          <w:rFonts w:hint="eastAsia" w:ascii="方正仿宋简体" w:hAnsi="方正仿宋简体" w:eastAsia="方正仿宋简体" w:cs="方正仿宋简体"/>
          <w:b w:val="0"/>
          <w:bCs/>
          <w:color w:val="auto"/>
          <w:sz w:val="32"/>
          <w:szCs w:val="32"/>
          <w:highlight w:val="none"/>
          <w:lang w:eastAsia="zh-CN"/>
        </w:rPr>
        <w:t>）</w:t>
      </w:r>
      <w:r>
        <w:rPr>
          <w:rFonts w:hint="eastAsia" w:ascii="方正仿宋简体" w:hAnsi="方正仿宋简体" w:eastAsia="方正仿宋简体" w:cs="方正仿宋简体"/>
          <w:b w:val="0"/>
          <w:bCs/>
          <w:color w:val="auto"/>
          <w:sz w:val="32"/>
          <w:szCs w:val="32"/>
          <w:highlight w:val="none"/>
          <w:lang w:val="en-US" w:eastAsia="zh-CN"/>
        </w:rPr>
        <w:t>兖州区综合行政执法局</w:t>
      </w:r>
      <w:r>
        <w:rPr>
          <w:rFonts w:hint="eastAsia" w:ascii="方正仿宋简体" w:hAnsi="方正仿宋简体" w:eastAsia="方正仿宋简体" w:cs="方正仿宋简体"/>
          <w:b w:val="0"/>
          <w:bCs/>
          <w:color w:val="auto"/>
          <w:sz w:val="32"/>
          <w:szCs w:val="32"/>
          <w:highlight w:val="none"/>
        </w:rPr>
        <w:t>负责监督机场净空保护区域城市规划区建设用地范围内未取得建设工程规划许可证或者违反建设工程规划许可证的规定进行建设的违法行为，负责除本规定第四条第</w:t>
      </w:r>
      <w:r>
        <w:rPr>
          <w:rFonts w:hint="eastAsia" w:ascii="方正仿宋简体" w:hAnsi="方正仿宋简体" w:eastAsia="方正仿宋简体" w:cs="方正仿宋简体"/>
          <w:b w:val="0"/>
          <w:bCs/>
          <w:color w:val="auto"/>
          <w:sz w:val="32"/>
          <w:szCs w:val="32"/>
          <w:highlight w:val="none"/>
          <w:lang w:val="en-US" w:eastAsia="zh-CN"/>
        </w:rPr>
        <w:t>一</w:t>
      </w:r>
      <w:r>
        <w:rPr>
          <w:rFonts w:hint="eastAsia" w:ascii="方正仿宋简体" w:hAnsi="方正仿宋简体" w:eastAsia="方正仿宋简体" w:cs="方正仿宋简体"/>
          <w:b w:val="0"/>
          <w:bCs/>
          <w:color w:val="auto"/>
          <w:sz w:val="32"/>
          <w:szCs w:val="32"/>
          <w:highlight w:val="none"/>
        </w:rPr>
        <w:t>项以外超出机场净空限制面广告牌的监督管理</w:t>
      </w:r>
      <w:r>
        <w:rPr>
          <w:rFonts w:hint="eastAsia" w:ascii="方正仿宋简体" w:hAnsi="方正仿宋简体" w:eastAsia="方正仿宋简体" w:cs="方正仿宋简体"/>
          <w:b w:val="0"/>
          <w:bCs/>
          <w:color w:val="auto"/>
          <w:sz w:val="32"/>
          <w:szCs w:val="32"/>
          <w:highlight w:val="none"/>
          <w:lang w:eastAsia="zh-CN"/>
        </w:rPr>
        <w:t>，</w:t>
      </w:r>
      <w:r>
        <w:rPr>
          <w:rFonts w:hint="eastAsia" w:ascii="方正仿宋简体" w:hAnsi="方正仿宋简体" w:eastAsia="方正仿宋简体" w:cs="方正仿宋简体"/>
          <w:b w:val="0"/>
          <w:bCs/>
          <w:color w:val="auto"/>
          <w:sz w:val="32"/>
          <w:szCs w:val="32"/>
          <w:highlight w:val="none"/>
          <w:lang w:val="en-US" w:eastAsia="zh-CN"/>
        </w:rPr>
        <w:t>负责依法劝导、处置在兖州区济宁大安机场净空保护区域内违规售卖孔明灯、风筝、气球等空飘物的行为；</w:t>
      </w:r>
    </w:p>
    <w:p>
      <w:pPr>
        <w:numPr>
          <w:ilvl w:val="0"/>
          <w:numId w:val="0"/>
        </w:numPr>
        <w:spacing w:line="600" w:lineRule="exact"/>
        <w:ind w:firstLine="640" w:firstLineChars="200"/>
        <w:rPr>
          <w:rFonts w:hint="eastAsia" w:ascii="方正仿宋简体" w:hAnsi="方正仿宋简体" w:eastAsia="方正仿宋简体" w:cs="方正仿宋简体"/>
          <w:b w:val="0"/>
          <w:bCs/>
          <w:color w:val="auto"/>
          <w:spacing w:val="-4"/>
          <w:sz w:val="32"/>
          <w:szCs w:val="32"/>
          <w:highlight w:val="none"/>
        </w:rPr>
      </w:pPr>
      <w:r>
        <w:rPr>
          <w:rFonts w:hint="eastAsia" w:ascii="方正仿宋简体" w:hAnsi="方正仿宋简体" w:eastAsia="方正仿宋简体" w:cs="方正仿宋简体"/>
          <w:b w:val="0"/>
          <w:bCs/>
          <w:color w:val="auto"/>
          <w:sz w:val="32"/>
          <w:szCs w:val="32"/>
          <w:highlight w:val="none"/>
          <w:lang w:val="en-US" w:eastAsia="zh-CN"/>
        </w:rPr>
        <w:t>（六）兖州区农业农村局</w:t>
      </w:r>
      <w:r>
        <w:rPr>
          <w:rFonts w:hint="eastAsia" w:ascii="方正仿宋简体" w:hAnsi="方正仿宋简体" w:eastAsia="方正仿宋简体" w:cs="方正仿宋简体"/>
          <w:b w:val="0"/>
          <w:bCs/>
          <w:color w:val="auto"/>
          <w:spacing w:val="-4"/>
          <w:sz w:val="32"/>
          <w:szCs w:val="32"/>
          <w:highlight w:val="none"/>
        </w:rPr>
        <w:t>，负责查处净空保护区内露天焚烧农作物秸秆的行为；</w:t>
      </w:r>
    </w:p>
    <w:p>
      <w:pPr>
        <w:numPr>
          <w:ilvl w:val="0"/>
          <w:numId w:val="0"/>
        </w:num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lang w:eastAsia="zh-CN"/>
        </w:rPr>
        <w:t>（</w:t>
      </w:r>
      <w:r>
        <w:rPr>
          <w:rFonts w:hint="eastAsia" w:ascii="方正仿宋简体" w:hAnsi="方正仿宋简体" w:eastAsia="方正仿宋简体" w:cs="方正仿宋简体"/>
          <w:b w:val="0"/>
          <w:bCs/>
          <w:color w:val="auto"/>
          <w:sz w:val="32"/>
          <w:szCs w:val="32"/>
          <w:highlight w:val="none"/>
          <w:lang w:val="en-US" w:eastAsia="zh-CN"/>
        </w:rPr>
        <w:t>七</w:t>
      </w:r>
      <w:r>
        <w:rPr>
          <w:rFonts w:hint="eastAsia" w:ascii="方正仿宋简体" w:hAnsi="方正仿宋简体" w:eastAsia="方正仿宋简体" w:cs="方正仿宋简体"/>
          <w:b w:val="0"/>
          <w:bCs/>
          <w:color w:val="auto"/>
          <w:sz w:val="32"/>
          <w:szCs w:val="32"/>
          <w:highlight w:val="none"/>
          <w:lang w:eastAsia="zh-CN"/>
        </w:rPr>
        <w:t>）</w:t>
      </w:r>
      <w:r>
        <w:rPr>
          <w:rFonts w:hint="eastAsia" w:ascii="方正仿宋简体" w:hAnsi="方正仿宋简体" w:eastAsia="方正仿宋简体" w:cs="方正仿宋简体"/>
          <w:b w:val="0"/>
          <w:bCs/>
          <w:color w:val="auto"/>
          <w:sz w:val="32"/>
          <w:szCs w:val="32"/>
          <w:highlight w:val="none"/>
          <w:lang w:val="en-US" w:eastAsia="zh-CN"/>
        </w:rPr>
        <w:t>兖州区</w:t>
      </w:r>
      <w:r>
        <w:rPr>
          <w:rFonts w:hint="eastAsia" w:ascii="方正仿宋简体" w:hAnsi="方正仿宋简体" w:eastAsia="方正仿宋简体" w:cs="方正仿宋简体"/>
          <w:b w:val="0"/>
          <w:bCs/>
          <w:color w:val="auto"/>
          <w:sz w:val="32"/>
          <w:szCs w:val="32"/>
          <w:highlight w:val="none"/>
        </w:rPr>
        <w:t>气象</w:t>
      </w:r>
      <w:r>
        <w:rPr>
          <w:rFonts w:hint="eastAsia" w:ascii="方正仿宋简体" w:hAnsi="方正仿宋简体" w:eastAsia="方正仿宋简体" w:cs="方正仿宋简体"/>
          <w:b w:val="0"/>
          <w:bCs/>
          <w:color w:val="auto"/>
          <w:sz w:val="32"/>
          <w:szCs w:val="32"/>
          <w:highlight w:val="none"/>
          <w:lang w:val="en-US" w:eastAsia="zh-CN"/>
        </w:rPr>
        <w:t>局</w:t>
      </w:r>
      <w:r>
        <w:rPr>
          <w:rFonts w:hint="eastAsia" w:ascii="方正仿宋简体" w:hAnsi="方正仿宋简体" w:eastAsia="方正仿宋简体" w:cs="方正仿宋简体"/>
          <w:b w:val="0"/>
          <w:bCs/>
          <w:color w:val="auto"/>
          <w:sz w:val="32"/>
          <w:szCs w:val="32"/>
          <w:highlight w:val="none"/>
        </w:rPr>
        <w:t>负责对直径大于1.8米（包括1.8米）或者体积容量大于3.2立方米以上（包括3.2立方米）升放系留气球的审批和监督管理；</w:t>
      </w:r>
    </w:p>
    <w:p>
      <w:pPr>
        <w:numPr>
          <w:ilvl w:val="0"/>
          <w:numId w:val="0"/>
        </w:num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lang w:eastAsia="zh-CN"/>
        </w:rPr>
        <w:t>（</w:t>
      </w:r>
      <w:r>
        <w:rPr>
          <w:rFonts w:hint="eastAsia" w:ascii="方正仿宋简体" w:hAnsi="方正仿宋简体" w:eastAsia="方正仿宋简体" w:cs="方正仿宋简体"/>
          <w:b w:val="0"/>
          <w:bCs/>
          <w:color w:val="auto"/>
          <w:sz w:val="32"/>
          <w:szCs w:val="32"/>
          <w:highlight w:val="none"/>
          <w:lang w:val="en-US" w:eastAsia="zh-CN"/>
        </w:rPr>
        <w:t>八</w:t>
      </w:r>
      <w:r>
        <w:rPr>
          <w:rFonts w:hint="eastAsia" w:ascii="方正仿宋简体" w:hAnsi="方正仿宋简体" w:eastAsia="方正仿宋简体" w:cs="方正仿宋简体"/>
          <w:b w:val="0"/>
          <w:bCs/>
          <w:color w:val="auto"/>
          <w:sz w:val="32"/>
          <w:szCs w:val="32"/>
          <w:highlight w:val="none"/>
          <w:lang w:eastAsia="zh-CN"/>
        </w:rPr>
        <w:t>）</w:t>
      </w:r>
      <w:r>
        <w:rPr>
          <w:rFonts w:hint="eastAsia" w:ascii="方正仿宋简体" w:hAnsi="方正仿宋简体" w:eastAsia="方正仿宋简体" w:cs="方正仿宋简体"/>
          <w:b w:val="0"/>
          <w:bCs/>
          <w:color w:val="auto"/>
          <w:sz w:val="32"/>
          <w:szCs w:val="32"/>
          <w:highlight w:val="none"/>
          <w:lang w:val="en-US" w:eastAsia="zh-CN"/>
        </w:rPr>
        <w:t>兖州区</w:t>
      </w:r>
      <w:r>
        <w:rPr>
          <w:rFonts w:hint="eastAsia" w:ascii="方正仿宋简体" w:hAnsi="方正仿宋简体" w:eastAsia="方正仿宋简体" w:cs="方正仿宋简体"/>
          <w:b w:val="0"/>
          <w:bCs/>
          <w:color w:val="auto"/>
          <w:sz w:val="32"/>
          <w:szCs w:val="32"/>
          <w:highlight w:val="none"/>
        </w:rPr>
        <w:t>教育和体育局负责对三角翼（含动力三角翼）、滑翔伞、动力伞、航空模型、航天模型、飞艇、热气球活动的监督管理，负责监督管理信鸽放飞活动；</w:t>
      </w:r>
    </w:p>
    <w:p>
      <w:pPr>
        <w:numPr>
          <w:ilvl w:val="0"/>
          <w:numId w:val="0"/>
        </w:num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lang w:eastAsia="zh-CN"/>
        </w:rPr>
        <w:t>（</w:t>
      </w:r>
      <w:r>
        <w:rPr>
          <w:rFonts w:hint="eastAsia" w:ascii="方正仿宋简体" w:hAnsi="方正仿宋简体" w:eastAsia="方正仿宋简体" w:cs="方正仿宋简体"/>
          <w:b w:val="0"/>
          <w:bCs/>
          <w:color w:val="auto"/>
          <w:sz w:val="32"/>
          <w:szCs w:val="32"/>
          <w:highlight w:val="none"/>
          <w:lang w:val="en-US" w:eastAsia="zh-CN"/>
        </w:rPr>
        <w:t>九</w:t>
      </w:r>
      <w:r>
        <w:rPr>
          <w:rFonts w:hint="eastAsia" w:ascii="方正仿宋简体" w:hAnsi="方正仿宋简体" w:eastAsia="方正仿宋简体" w:cs="方正仿宋简体"/>
          <w:b w:val="0"/>
          <w:bCs/>
          <w:color w:val="auto"/>
          <w:sz w:val="32"/>
          <w:szCs w:val="32"/>
          <w:highlight w:val="none"/>
          <w:lang w:eastAsia="zh-CN"/>
        </w:rPr>
        <w:t>）</w:t>
      </w:r>
      <w:r>
        <w:rPr>
          <w:rFonts w:hint="eastAsia" w:ascii="方正仿宋简体" w:hAnsi="方正仿宋简体" w:eastAsia="方正仿宋简体" w:cs="方正仿宋简体"/>
          <w:b w:val="0"/>
          <w:bCs/>
          <w:color w:val="auto"/>
          <w:sz w:val="32"/>
          <w:szCs w:val="32"/>
          <w:highlight w:val="none"/>
          <w:lang w:val="en-US" w:eastAsia="zh-CN"/>
        </w:rPr>
        <w:t>济宁市生态环境局兖州区分局</w:t>
      </w:r>
      <w:r>
        <w:rPr>
          <w:rFonts w:hint="eastAsia" w:ascii="方正仿宋简体" w:hAnsi="方正仿宋简体" w:eastAsia="方正仿宋简体" w:cs="方正仿宋简体"/>
          <w:b w:val="0"/>
          <w:bCs/>
          <w:color w:val="auto"/>
          <w:sz w:val="32"/>
          <w:szCs w:val="32"/>
          <w:highlight w:val="none"/>
        </w:rPr>
        <w:t>负责机场周边环境保护工作，查处向机场排放污水、工业固体废物、粉尘等破坏生态环境的工业企业行为。</w:t>
      </w:r>
    </w:p>
    <w:p>
      <w:pPr>
        <w:spacing w:line="600" w:lineRule="exact"/>
        <w:ind w:firstLine="640" w:firstLineChars="200"/>
        <w:rPr>
          <w:rFonts w:hint="eastAsia" w:ascii="仿宋" w:hAnsi="仿宋" w:eastAsia="仿宋" w:cs="仿宋"/>
          <w:b/>
          <w:bCs w:val="0"/>
          <w:color w:val="auto"/>
          <w:sz w:val="24"/>
          <w:szCs w:val="24"/>
          <w:highlight w:val="none"/>
          <w:u w:val="single"/>
          <w:lang w:eastAsia="zh-CN"/>
        </w:rPr>
      </w:pPr>
      <w:r>
        <w:rPr>
          <w:rFonts w:hint="eastAsia" w:ascii="方正仿宋简体" w:hAnsi="方正仿宋简体" w:eastAsia="方正仿宋简体" w:cs="方正仿宋简体"/>
          <w:b w:val="0"/>
          <w:bCs/>
          <w:color w:val="auto"/>
          <w:sz w:val="32"/>
          <w:szCs w:val="32"/>
          <w:highlight w:val="none"/>
          <w:lang w:eastAsia="zh-CN"/>
        </w:rPr>
        <w:t>（</w:t>
      </w:r>
      <w:r>
        <w:rPr>
          <w:rFonts w:hint="eastAsia" w:ascii="方正仿宋简体" w:hAnsi="方正仿宋简体" w:eastAsia="方正仿宋简体" w:cs="方正仿宋简体"/>
          <w:b w:val="0"/>
          <w:bCs/>
          <w:color w:val="auto"/>
          <w:sz w:val="32"/>
          <w:szCs w:val="32"/>
          <w:highlight w:val="none"/>
          <w:lang w:val="en-US" w:eastAsia="zh-CN"/>
        </w:rPr>
        <w:t>十</w:t>
      </w:r>
      <w:r>
        <w:rPr>
          <w:rFonts w:hint="eastAsia" w:ascii="方正仿宋简体" w:hAnsi="方正仿宋简体" w:eastAsia="方正仿宋简体" w:cs="方正仿宋简体"/>
          <w:b w:val="0"/>
          <w:bCs/>
          <w:color w:val="auto"/>
          <w:sz w:val="32"/>
          <w:szCs w:val="32"/>
          <w:highlight w:val="none"/>
          <w:lang w:eastAsia="zh-CN"/>
        </w:rPr>
        <w:t>）</w:t>
      </w:r>
      <w:r>
        <w:rPr>
          <w:rFonts w:hint="eastAsia" w:ascii="方正仿宋简体" w:hAnsi="方正仿宋简体" w:eastAsia="方正仿宋简体" w:cs="方正仿宋简体"/>
          <w:b w:val="0"/>
          <w:bCs/>
          <w:color w:val="auto"/>
          <w:sz w:val="32"/>
          <w:szCs w:val="32"/>
          <w:highlight w:val="none"/>
        </w:rPr>
        <w:t>济宁</w:t>
      </w:r>
      <w:r>
        <w:rPr>
          <w:rFonts w:hint="eastAsia" w:ascii="方正仿宋简体" w:hAnsi="方正仿宋简体" w:eastAsia="方正仿宋简体" w:cs="方正仿宋简体"/>
          <w:b w:val="0"/>
          <w:bCs/>
          <w:color w:val="auto"/>
          <w:sz w:val="32"/>
          <w:szCs w:val="32"/>
          <w:highlight w:val="none"/>
          <w:lang w:val="en-US" w:eastAsia="zh-CN"/>
        </w:rPr>
        <w:t>大安</w:t>
      </w:r>
      <w:r>
        <w:rPr>
          <w:rFonts w:hint="eastAsia" w:ascii="方正仿宋简体" w:hAnsi="方正仿宋简体" w:eastAsia="方正仿宋简体" w:cs="方正仿宋简体"/>
          <w:b w:val="0"/>
          <w:bCs/>
          <w:color w:val="auto"/>
          <w:sz w:val="32"/>
          <w:szCs w:val="32"/>
          <w:highlight w:val="none"/>
        </w:rPr>
        <w:t>机场</w:t>
      </w:r>
      <w:r>
        <w:rPr>
          <w:rFonts w:hint="eastAsia" w:ascii="方正仿宋简体" w:hAnsi="方正仿宋简体" w:eastAsia="方正仿宋简体" w:cs="方正仿宋简体"/>
          <w:b w:val="0"/>
          <w:bCs/>
          <w:strike w:val="0"/>
          <w:dstrike w:val="0"/>
          <w:color w:val="auto"/>
          <w:sz w:val="32"/>
          <w:szCs w:val="32"/>
          <w:highlight w:val="none"/>
          <w:lang w:val="en-US" w:eastAsia="zh-CN"/>
        </w:rPr>
        <w:t>管理机构负责</w:t>
      </w:r>
      <w:r>
        <w:rPr>
          <w:rFonts w:hint="eastAsia" w:ascii="方正仿宋简体" w:hAnsi="方正仿宋简体" w:eastAsia="方正仿宋简体" w:cs="方正仿宋简体"/>
          <w:b w:val="0"/>
          <w:bCs/>
          <w:color w:val="auto"/>
          <w:sz w:val="32"/>
          <w:szCs w:val="32"/>
          <w:highlight w:val="none"/>
        </w:rPr>
        <w:t>对进入机场围界以内的鸟禽、牲畜等采取驱赶或猎杀等措施，确保</w:t>
      </w:r>
      <w:r>
        <w:rPr>
          <w:rFonts w:hint="eastAsia" w:ascii="方正仿宋简体" w:hAnsi="方正仿宋简体" w:eastAsia="方正仿宋简体" w:cs="方正仿宋简体"/>
          <w:b w:val="0"/>
          <w:bCs/>
          <w:color w:val="auto"/>
          <w:sz w:val="32"/>
          <w:szCs w:val="32"/>
          <w:highlight w:val="none"/>
          <w:lang w:eastAsia="zh-CN"/>
        </w:rPr>
        <w:t>航空器</w:t>
      </w:r>
      <w:r>
        <w:rPr>
          <w:rFonts w:hint="eastAsia" w:ascii="方正仿宋简体" w:hAnsi="方正仿宋简体" w:eastAsia="方正仿宋简体" w:cs="方正仿宋简体"/>
          <w:b w:val="0"/>
          <w:bCs/>
          <w:color w:val="auto"/>
          <w:sz w:val="32"/>
          <w:szCs w:val="32"/>
          <w:highlight w:val="none"/>
        </w:rPr>
        <w:t>飞行安全。</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黑体" w:hAnsi="黑体" w:eastAsia="黑体" w:cs="黑体"/>
          <w:b w:val="0"/>
          <w:bCs/>
          <w:color w:val="auto"/>
          <w:sz w:val="32"/>
          <w:szCs w:val="32"/>
          <w:highlight w:val="none"/>
        </w:rPr>
        <w:t>第</w:t>
      </w:r>
      <w:r>
        <w:rPr>
          <w:rFonts w:hint="eastAsia" w:ascii="黑体" w:hAnsi="黑体" w:eastAsia="黑体" w:cs="黑体"/>
          <w:b w:val="0"/>
          <w:bCs/>
          <w:color w:val="auto"/>
          <w:sz w:val="32"/>
          <w:szCs w:val="32"/>
          <w:highlight w:val="none"/>
          <w:lang w:val="en-US" w:eastAsia="zh-CN"/>
        </w:rPr>
        <w:t>五</w:t>
      </w:r>
      <w:r>
        <w:rPr>
          <w:rFonts w:hint="eastAsia" w:ascii="黑体" w:hAnsi="黑体" w:eastAsia="黑体" w:cs="黑体"/>
          <w:b w:val="0"/>
          <w:bCs/>
          <w:color w:val="auto"/>
          <w:sz w:val="32"/>
          <w:szCs w:val="32"/>
          <w:highlight w:val="none"/>
        </w:rPr>
        <w:t>条</w:t>
      </w:r>
      <w:r>
        <w:rPr>
          <w:rFonts w:hint="eastAsia" w:ascii="仿宋" w:hAnsi="仿宋" w:eastAsia="仿宋" w:cs="仿宋"/>
          <w:b w:val="0"/>
          <w:bCs/>
          <w:color w:val="auto"/>
          <w:sz w:val="32"/>
          <w:szCs w:val="32"/>
          <w:highlight w:val="none"/>
          <w:lang w:val="en-US" w:eastAsia="zh-CN"/>
        </w:rPr>
        <w:t xml:space="preserve">  </w:t>
      </w:r>
      <w:r>
        <w:rPr>
          <w:rFonts w:hint="eastAsia" w:ascii="方正仿宋简体" w:hAnsi="方正仿宋简体" w:eastAsia="方正仿宋简体" w:cs="方正仿宋简体"/>
          <w:b w:val="0"/>
          <w:bCs/>
          <w:color w:val="auto"/>
          <w:sz w:val="32"/>
          <w:szCs w:val="32"/>
          <w:highlight w:val="none"/>
          <w:lang w:val="en-US" w:eastAsia="zh-CN"/>
        </w:rPr>
        <w:t>兖州区</w:t>
      </w:r>
      <w:r>
        <w:rPr>
          <w:rFonts w:hint="eastAsia" w:ascii="方正仿宋简体" w:hAnsi="方正仿宋简体" w:eastAsia="方正仿宋简体" w:cs="方正仿宋简体"/>
          <w:b w:val="0"/>
          <w:bCs/>
          <w:color w:val="auto"/>
          <w:sz w:val="32"/>
          <w:szCs w:val="32"/>
          <w:highlight w:val="none"/>
        </w:rPr>
        <w:t>人民政府在组织编制</w:t>
      </w:r>
      <w:r>
        <w:rPr>
          <w:rFonts w:hint="eastAsia" w:ascii="方正仿宋简体" w:hAnsi="方正仿宋简体" w:eastAsia="方正仿宋简体" w:cs="方正仿宋简体"/>
          <w:b w:val="0"/>
          <w:bCs/>
          <w:color w:val="auto"/>
          <w:sz w:val="32"/>
          <w:szCs w:val="32"/>
          <w:highlight w:val="none"/>
          <w:lang w:val="en-US" w:eastAsia="zh-CN"/>
        </w:rPr>
        <w:t>兖州区</w:t>
      </w:r>
      <w:r>
        <w:rPr>
          <w:rFonts w:hint="eastAsia" w:ascii="方正仿宋简体" w:hAnsi="方正仿宋简体" w:eastAsia="方正仿宋简体" w:cs="方正仿宋简体"/>
          <w:b w:val="0"/>
          <w:bCs/>
          <w:color w:val="auto"/>
          <w:sz w:val="32"/>
          <w:szCs w:val="32"/>
          <w:highlight w:val="none"/>
        </w:rPr>
        <w:t>国土空间规划时，应将机场净空保护区的限高要求纳入其中。相关镇人民政府、街道办事处按照职责负责制止所辖区域内违反济宁</w:t>
      </w:r>
      <w:r>
        <w:rPr>
          <w:rFonts w:hint="eastAsia" w:ascii="方正仿宋简体" w:hAnsi="方正仿宋简体" w:eastAsia="方正仿宋简体" w:cs="方正仿宋简体"/>
          <w:b w:val="0"/>
          <w:bCs/>
          <w:color w:val="auto"/>
          <w:sz w:val="32"/>
          <w:szCs w:val="32"/>
          <w:highlight w:val="none"/>
          <w:lang w:val="en-US" w:eastAsia="zh-CN"/>
        </w:rPr>
        <w:t>大安</w:t>
      </w:r>
      <w:r>
        <w:rPr>
          <w:rFonts w:hint="eastAsia" w:ascii="方正仿宋简体" w:hAnsi="方正仿宋简体" w:eastAsia="方正仿宋简体" w:cs="方正仿宋简体"/>
          <w:b w:val="0"/>
          <w:bCs/>
          <w:color w:val="auto"/>
          <w:sz w:val="32"/>
          <w:szCs w:val="32"/>
          <w:highlight w:val="none"/>
        </w:rPr>
        <w:t>机场净空管理的行为，并做好监督管理工作。</w:t>
      </w:r>
    </w:p>
    <w:p>
      <w:pPr>
        <w:spacing w:line="600" w:lineRule="exact"/>
        <w:ind w:firstLine="640" w:firstLineChars="200"/>
        <w:rPr>
          <w:rFonts w:hint="eastAsia" w:ascii="仿宋" w:hAnsi="仿宋" w:eastAsia="仿宋" w:cs="仿宋"/>
          <w:b w:val="0"/>
          <w:bCs/>
          <w:color w:val="auto"/>
          <w:sz w:val="32"/>
          <w:szCs w:val="32"/>
          <w:highlight w:val="none"/>
        </w:rPr>
      </w:pPr>
    </w:p>
    <w:p>
      <w:pPr>
        <w:spacing w:line="600" w:lineRule="exact"/>
        <w:ind w:firstLine="640" w:firstLineChars="200"/>
        <w:rPr>
          <w:rFonts w:hint="eastAsia" w:ascii="仿宋" w:hAnsi="仿宋" w:eastAsia="仿宋" w:cs="仿宋"/>
          <w:b w:val="0"/>
          <w:bCs/>
          <w:color w:val="auto"/>
          <w:sz w:val="32"/>
          <w:szCs w:val="32"/>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580" w:lineRule="exact"/>
        <w:jc w:val="center"/>
        <w:textAlignment w:val="auto"/>
        <w:rPr>
          <w:rFonts w:hint="eastAsia" w:ascii="方正黑体简体" w:hAnsi="方正黑体简体" w:eastAsia="方正黑体简体" w:cs="方正黑体简体"/>
          <w:b w:val="0"/>
          <w:bCs w:val="0"/>
          <w:color w:val="auto"/>
          <w:kern w:val="2"/>
          <w:sz w:val="32"/>
          <w:szCs w:val="32"/>
          <w:highlight w:val="none"/>
        </w:rPr>
      </w:pPr>
      <w:r>
        <w:rPr>
          <w:rFonts w:hint="eastAsia" w:ascii="方正黑体简体" w:hAnsi="方正黑体简体" w:eastAsia="方正黑体简体" w:cs="方正黑体简体"/>
          <w:b w:val="0"/>
          <w:bCs w:val="0"/>
          <w:color w:val="auto"/>
          <w:kern w:val="2"/>
          <w:sz w:val="32"/>
          <w:szCs w:val="32"/>
          <w:highlight w:val="none"/>
        </w:rPr>
        <w:t>第二章  净空区域保护</w:t>
      </w:r>
    </w:p>
    <w:p>
      <w:pPr>
        <w:spacing w:line="600" w:lineRule="exact"/>
        <w:ind w:firstLine="640" w:firstLineChars="200"/>
        <w:rPr>
          <w:rFonts w:hint="eastAsia" w:ascii="仿宋" w:hAnsi="仿宋" w:eastAsia="仿宋" w:cs="仿宋"/>
          <w:b w:val="0"/>
          <w:bCs/>
          <w:color w:val="auto"/>
          <w:sz w:val="32"/>
          <w:szCs w:val="32"/>
          <w:highlight w:val="none"/>
        </w:rPr>
      </w:pPr>
      <w:r>
        <w:rPr>
          <w:rFonts w:hint="eastAsia" w:ascii="仿宋" w:hAnsi="仿宋" w:eastAsia="仿宋" w:cs="仿宋"/>
          <w:b w:val="0"/>
          <w:bCs/>
          <w:color w:val="auto"/>
          <w:sz w:val="32"/>
          <w:szCs w:val="32"/>
          <w:highlight w:val="none"/>
        </w:rPr>
        <w:t xml:space="preserve"> </w:t>
      </w:r>
    </w:p>
    <w:p>
      <w:pPr>
        <w:numPr>
          <w:ilvl w:val="0"/>
          <w:numId w:val="0"/>
        </w:numPr>
        <w:spacing w:line="600" w:lineRule="exact"/>
        <w:ind w:firstLine="640" w:firstLineChars="200"/>
        <w:rPr>
          <w:rFonts w:hint="eastAsia" w:ascii="方正仿宋简体" w:hAnsi="方正仿宋简体" w:eastAsia="方正仿宋简体" w:cs="方正仿宋简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第六条</w:t>
      </w:r>
      <w:r>
        <w:rPr>
          <w:rFonts w:hint="eastAsia" w:ascii="仿宋" w:hAnsi="仿宋" w:eastAsia="仿宋" w:cs="仿宋"/>
          <w:b w:val="0"/>
          <w:bCs/>
          <w:color w:val="auto"/>
          <w:sz w:val="32"/>
          <w:szCs w:val="32"/>
          <w:highlight w:val="none"/>
        </w:rPr>
        <w:t xml:space="preserve"> </w:t>
      </w:r>
      <w:r>
        <w:rPr>
          <w:rFonts w:hint="eastAsia" w:ascii="方正仿宋简体" w:hAnsi="方正仿宋简体" w:eastAsia="方正仿宋简体" w:cs="方正仿宋简体"/>
          <w:b w:val="0"/>
          <w:bCs/>
          <w:color w:val="auto"/>
          <w:sz w:val="32"/>
          <w:szCs w:val="32"/>
          <w:highlight w:val="none"/>
        </w:rPr>
        <w:t>本规定所称净空保护区域，是指为保障民用航空器起飞、降落安全，按照民用机场净空障碍物限制图的要求划定的空间范围。</w:t>
      </w:r>
      <w:r>
        <w:rPr>
          <w:rFonts w:hint="eastAsia" w:ascii="方正仿宋简体" w:hAnsi="方正仿宋简体" w:eastAsia="方正仿宋简体" w:cs="方正仿宋简体"/>
          <w:b w:val="0"/>
          <w:bCs/>
          <w:color w:val="auto"/>
          <w:sz w:val="32"/>
          <w:szCs w:val="32"/>
          <w:highlight w:val="none"/>
          <w:lang w:val="en-US" w:eastAsia="zh-CN"/>
        </w:rPr>
        <w:t>兖州区</w:t>
      </w:r>
      <w:r>
        <w:rPr>
          <w:rFonts w:hint="eastAsia" w:ascii="方正仿宋简体" w:hAnsi="方正仿宋简体" w:eastAsia="方正仿宋简体" w:cs="方正仿宋简体"/>
          <w:b w:val="0"/>
          <w:bCs/>
          <w:color w:val="auto"/>
          <w:sz w:val="32"/>
          <w:szCs w:val="32"/>
          <w:highlight w:val="none"/>
        </w:rPr>
        <w:t>济宁</w:t>
      </w:r>
      <w:r>
        <w:rPr>
          <w:rFonts w:hint="eastAsia" w:ascii="方正仿宋简体" w:hAnsi="方正仿宋简体" w:eastAsia="方正仿宋简体" w:cs="方正仿宋简体"/>
          <w:b w:val="0"/>
          <w:bCs/>
          <w:color w:val="auto"/>
          <w:sz w:val="32"/>
          <w:szCs w:val="32"/>
          <w:highlight w:val="none"/>
          <w:lang w:val="en-US" w:eastAsia="zh-CN"/>
        </w:rPr>
        <w:t>大安</w:t>
      </w:r>
      <w:r>
        <w:rPr>
          <w:rFonts w:hint="eastAsia" w:ascii="方正仿宋简体" w:hAnsi="方正仿宋简体" w:eastAsia="方正仿宋简体" w:cs="方正仿宋简体"/>
          <w:b w:val="0"/>
          <w:bCs/>
          <w:color w:val="auto"/>
          <w:sz w:val="32"/>
          <w:szCs w:val="32"/>
          <w:highlight w:val="none"/>
        </w:rPr>
        <w:t>机场净空保护区域范围为</w:t>
      </w:r>
      <w:r>
        <w:rPr>
          <w:rFonts w:hint="eastAsia" w:ascii="方正仿宋简体" w:hAnsi="方正仿宋简体" w:eastAsia="方正仿宋简体" w:cs="方正仿宋简体"/>
          <w:b w:val="0"/>
          <w:bCs/>
          <w:color w:val="auto"/>
          <w:sz w:val="32"/>
          <w:szCs w:val="32"/>
          <w:highlight w:val="none"/>
          <w:lang w:val="en-US" w:eastAsia="zh-CN"/>
        </w:rPr>
        <w:t>北至小孟镇、东至漕河镇、西至颜店镇，南边界为颜店镇滋阳山景区与兖州区琉璃厂小区连线。</w:t>
      </w:r>
    </w:p>
    <w:p>
      <w:pPr>
        <w:numPr>
          <w:ilvl w:val="0"/>
          <w:numId w:val="0"/>
        </w:numPr>
        <w:spacing w:line="600" w:lineRule="exact"/>
        <w:ind w:firstLine="640" w:firstLineChars="200"/>
        <w:rPr>
          <w:rFonts w:hint="eastAsia" w:ascii="方正仿宋简体" w:hAnsi="方正仿宋简体" w:eastAsia="方正仿宋简体" w:cs="方正仿宋简体"/>
          <w:b/>
          <w:bCs w:val="0"/>
          <w:color w:val="auto"/>
          <w:sz w:val="24"/>
          <w:szCs w:val="24"/>
          <w:highlight w:val="none"/>
          <w:u w:val="single"/>
          <w:lang w:val="en-US" w:eastAsia="zh-CN"/>
        </w:rPr>
      </w:pPr>
      <w:r>
        <w:rPr>
          <w:rFonts w:hint="eastAsia" w:ascii="黑体" w:hAnsi="黑体" w:eastAsia="黑体" w:cs="黑体"/>
          <w:b w:val="0"/>
          <w:bCs/>
          <w:color w:val="auto"/>
          <w:sz w:val="32"/>
          <w:szCs w:val="32"/>
          <w:highlight w:val="none"/>
          <w:lang w:val="en-US" w:eastAsia="zh-CN"/>
        </w:rPr>
        <w:t>第七条</w:t>
      </w:r>
      <w:r>
        <w:rPr>
          <w:rFonts w:hint="eastAsia" w:ascii="仿宋" w:hAnsi="仿宋" w:eastAsia="仿宋" w:cs="仿宋"/>
          <w:b w:val="0"/>
          <w:bCs/>
          <w:color w:val="auto"/>
          <w:sz w:val="32"/>
          <w:szCs w:val="32"/>
          <w:highlight w:val="none"/>
          <w:lang w:val="en-US" w:eastAsia="zh-CN"/>
        </w:rPr>
        <w:t xml:space="preserve"> </w:t>
      </w:r>
      <w:r>
        <w:rPr>
          <w:rFonts w:hint="eastAsia" w:ascii="仿宋" w:hAnsi="仿宋" w:eastAsia="仿宋" w:cs="仿宋"/>
          <w:b w:val="0"/>
          <w:bCs/>
          <w:color w:val="auto"/>
          <w:sz w:val="32"/>
          <w:szCs w:val="32"/>
          <w:highlight w:val="none"/>
        </w:rPr>
        <w:t xml:space="preserve"> </w:t>
      </w:r>
      <w:r>
        <w:rPr>
          <w:rFonts w:hint="eastAsia" w:ascii="方正仿宋简体" w:hAnsi="方正仿宋简体" w:eastAsia="方正仿宋简体" w:cs="方正仿宋简体"/>
          <w:b w:val="0"/>
          <w:bCs/>
          <w:color w:val="auto"/>
          <w:sz w:val="32"/>
          <w:szCs w:val="32"/>
          <w:highlight w:val="none"/>
        </w:rPr>
        <w:t>济宁</w:t>
      </w:r>
      <w:r>
        <w:rPr>
          <w:rFonts w:hint="eastAsia" w:ascii="方正仿宋简体" w:hAnsi="方正仿宋简体" w:eastAsia="方正仿宋简体" w:cs="方正仿宋简体"/>
          <w:b w:val="0"/>
          <w:bCs/>
          <w:color w:val="auto"/>
          <w:sz w:val="32"/>
          <w:szCs w:val="32"/>
          <w:highlight w:val="none"/>
          <w:lang w:val="en-US" w:eastAsia="zh-CN"/>
        </w:rPr>
        <w:t>大安机场管理机构</w:t>
      </w:r>
      <w:r>
        <w:rPr>
          <w:rFonts w:hint="eastAsia" w:ascii="方正仿宋简体" w:hAnsi="方正仿宋简体" w:eastAsia="方正仿宋简体" w:cs="方正仿宋简体"/>
          <w:b w:val="0"/>
          <w:bCs/>
          <w:color w:val="auto"/>
          <w:sz w:val="32"/>
          <w:szCs w:val="32"/>
          <w:highlight w:val="none"/>
        </w:rPr>
        <w:t>应当将最新的机场净空保护区域图</w:t>
      </w:r>
      <w:r>
        <w:rPr>
          <w:rFonts w:hint="eastAsia" w:ascii="方正仿宋简体" w:hAnsi="方正仿宋简体" w:eastAsia="方正仿宋简体" w:cs="方正仿宋简体"/>
          <w:b w:val="0"/>
          <w:bCs/>
          <w:color w:val="auto"/>
          <w:sz w:val="32"/>
          <w:szCs w:val="32"/>
          <w:highlight w:val="none"/>
          <w:lang w:eastAsia="zh-CN"/>
        </w:rPr>
        <w:t>、</w:t>
      </w:r>
      <w:r>
        <w:rPr>
          <w:rFonts w:hint="eastAsia" w:ascii="方正仿宋简体" w:hAnsi="方正仿宋简体" w:eastAsia="方正仿宋简体" w:cs="方正仿宋简体"/>
          <w:b w:val="0"/>
          <w:bCs/>
          <w:color w:val="auto"/>
          <w:sz w:val="32"/>
          <w:szCs w:val="32"/>
          <w:highlight w:val="none"/>
        </w:rPr>
        <w:t>净空</w:t>
      </w:r>
      <w:r>
        <w:rPr>
          <w:rFonts w:hint="eastAsia" w:ascii="方正仿宋简体" w:hAnsi="方正仿宋简体" w:eastAsia="方正仿宋简体" w:cs="方正仿宋简体"/>
          <w:b w:val="0"/>
          <w:bCs/>
          <w:color w:val="auto"/>
          <w:sz w:val="32"/>
          <w:szCs w:val="32"/>
          <w:highlight w:val="none"/>
          <w:lang w:eastAsia="zh-CN"/>
        </w:rPr>
        <w:t>审核</w:t>
      </w:r>
      <w:r>
        <w:rPr>
          <w:rFonts w:hint="eastAsia" w:ascii="方正仿宋简体" w:hAnsi="方正仿宋简体" w:eastAsia="方正仿宋简体" w:cs="方正仿宋简体"/>
          <w:b w:val="0"/>
          <w:bCs/>
          <w:color w:val="auto"/>
          <w:sz w:val="32"/>
          <w:szCs w:val="32"/>
          <w:highlight w:val="none"/>
        </w:rPr>
        <w:t>要求</w:t>
      </w:r>
      <w:r>
        <w:rPr>
          <w:rFonts w:hint="eastAsia" w:ascii="方正仿宋简体" w:hAnsi="方正仿宋简体" w:eastAsia="方正仿宋简体" w:cs="方正仿宋简体"/>
          <w:b w:val="0"/>
          <w:bCs/>
          <w:color w:val="auto"/>
          <w:sz w:val="32"/>
          <w:szCs w:val="32"/>
          <w:highlight w:val="none"/>
          <w:lang w:eastAsia="zh-CN"/>
        </w:rPr>
        <w:t>、飞行程序保护区域范围和参考高度</w:t>
      </w:r>
      <w:r>
        <w:rPr>
          <w:rFonts w:hint="eastAsia" w:ascii="方正仿宋简体" w:hAnsi="方正仿宋简体" w:eastAsia="方正仿宋简体" w:cs="方正仿宋简体"/>
          <w:b w:val="0"/>
          <w:bCs/>
          <w:color w:val="auto"/>
          <w:sz w:val="32"/>
          <w:szCs w:val="32"/>
          <w:highlight w:val="none"/>
        </w:rPr>
        <w:t>报</w:t>
      </w:r>
      <w:r>
        <w:rPr>
          <w:rFonts w:hint="eastAsia" w:ascii="方正仿宋简体" w:hAnsi="方正仿宋简体" w:eastAsia="方正仿宋简体" w:cs="方正仿宋简体"/>
          <w:b w:val="0"/>
          <w:bCs/>
          <w:color w:val="auto"/>
          <w:sz w:val="32"/>
          <w:szCs w:val="32"/>
          <w:highlight w:val="none"/>
          <w:lang w:val="en-US" w:eastAsia="zh-CN"/>
        </w:rPr>
        <w:t>兖州区</w:t>
      </w:r>
      <w:r>
        <w:rPr>
          <w:rFonts w:hint="eastAsia" w:ascii="方正仿宋简体" w:hAnsi="方正仿宋简体" w:eastAsia="方正仿宋简体" w:cs="方正仿宋简体"/>
          <w:b w:val="0"/>
          <w:bCs/>
          <w:color w:val="auto"/>
          <w:sz w:val="32"/>
          <w:szCs w:val="32"/>
          <w:highlight w:val="none"/>
        </w:rPr>
        <w:t>人民政府和自然资源、行政审批服务、工业和信息化、公安、</w:t>
      </w:r>
      <w:r>
        <w:rPr>
          <w:rFonts w:hint="eastAsia" w:ascii="方正仿宋简体" w:hAnsi="方正仿宋简体" w:eastAsia="方正仿宋简体" w:cs="方正仿宋简体"/>
          <w:b w:val="0"/>
          <w:bCs/>
          <w:color w:val="auto"/>
          <w:sz w:val="32"/>
          <w:szCs w:val="32"/>
          <w:highlight w:val="none"/>
          <w:lang w:val="en-US" w:eastAsia="zh-CN"/>
        </w:rPr>
        <w:t>综合行政执法</w:t>
      </w:r>
      <w:r>
        <w:rPr>
          <w:rFonts w:hint="eastAsia" w:ascii="方正仿宋简体" w:hAnsi="方正仿宋简体" w:eastAsia="方正仿宋简体" w:cs="方正仿宋简体"/>
          <w:b w:val="0"/>
          <w:bCs/>
          <w:color w:val="auto"/>
          <w:sz w:val="32"/>
          <w:szCs w:val="32"/>
          <w:highlight w:val="none"/>
        </w:rPr>
        <w:t>、交通运输、公路、农业农村、气象、</w:t>
      </w:r>
      <w:r>
        <w:rPr>
          <w:rFonts w:hint="eastAsia" w:ascii="方正仿宋简体" w:hAnsi="方正仿宋简体" w:eastAsia="方正仿宋简体" w:cs="方正仿宋简体"/>
          <w:b w:val="0"/>
          <w:bCs/>
          <w:color w:val="auto"/>
          <w:sz w:val="32"/>
          <w:szCs w:val="32"/>
          <w:highlight w:val="none"/>
          <w:lang w:val="en-US" w:eastAsia="zh-CN"/>
        </w:rPr>
        <w:t>教体</w:t>
      </w:r>
      <w:r>
        <w:rPr>
          <w:rFonts w:hint="eastAsia" w:ascii="方正仿宋简体" w:hAnsi="方正仿宋简体" w:eastAsia="方正仿宋简体" w:cs="方正仿宋简体"/>
          <w:b w:val="0"/>
          <w:bCs/>
          <w:color w:val="auto"/>
          <w:sz w:val="32"/>
          <w:szCs w:val="32"/>
          <w:highlight w:val="none"/>
        </w:rPr>
        <w:t>、生态环境等部门、单位备案。</w:t>
      </w:r>
    </w:p>
    <w:p>
      <w:pPr>
        <w:numPr>
          <w:ilvl w:val="0"/>
          <w:numId w:val="0"/>
        </w:num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第八条</w:t>
      </w:r>
      <w:r>
        <w:rPr>
          <w:rFonts w:hint="eastAsia" w:ascii="仿宋" w:hAnsi="仿宋" w:eastAsia="仿宋" w:cs="仿宋"/>
          <w:b w:val="0"/>
          <w:bCs/>
          <w:color w:val="auto"/>
          <w:sz w:val="32"/>
          <w:szCs w:val="32"/>
          <w:highlight w:val="none"/>
        </w:rPr>
        <w:t xml:space="preserve"> </w:t>
      </w:r>
      <w:r>
        <w:rPr>
          <w:rFonts w:hint="eastAsia" w:ascii="仿宋" w:hAnsi="仿宋" w:eastAsia="仿宋" w:cs="仿宋"/>
          <w:b w:val="0"/>
          <w:bCs/>
          <w:color w:val="auto"/>
          <w:sz w:val="32"/>
          <w:szCs w:val="32"/>
          <w:highlight w:val="none"/>
          <w:lang w:val="en-US" w:eastAsia="zh-CN"/>
        </w:rPr>
        <w:t xml:space="preserve"> </w:t>
      </w:r>
      <w:r>
        <w:rPr>
          <w:rFonts w:hint="eastAsia" w:ascii="方正仿宋简体" w:hAnsi="方正仿宋简体" w:eastAsia="方正仿宋简体" w:cs="方正仿宋简体"/>
          <w:b w:val="0"/>
          <w:bCs/>
          <w:color w:val="auto"/>
          <w:sz w:val="32"/>
          <w:szCs w:val="32"/>
          <w:highlight w:val="none"/>
        </w:rPr>
        <w:t>任何单位和个人在</w:t>
      </w:r>
      <w:r>
        <w:rPr>
          <w:rFonts w:hint="eastAsia" w:ascii="方正仿宋简体" w:hAnsi="方正仿宋简体" w:eastAsia="方正仿宋简体" w:cs="方正仿宋简体"/>
          <w:b w:val="0"/>
          <w:bCs/>
          <w:color w:val="auto"/>
          <w:sz w:val="32"/>
          <w:szCs w:val="32"/>
          <w:highlight w:val="none"/>
          <w:lang w:val="en-US" w:eastAsia="zh-CN"/>
        </w:rPr>
        <w:t>兖州区</w:t>
      </w:r>
      <w:r>
        <w:rPr>
          <w:rFonts w:hint="eastAsia" w:ascii="方正仿宋简体" w:hAnsi="方正仿宋简体" w:eastAsia="方正仿宋简体" w:cs="方正仿宋简体"/>
          <w:b w:val="0"/>
          <w:bCs/>
          <w:color w:val="auto"/>
          <w:sz w:val="32"/>
          <w:szCs w:val="32"/>
          <w:highlight w:val="none"/>
        </w:rPr>
        <w:t>济宁</w:t>
      </w:r>
      <w:r>
        <w:rPr>
          <w:rFonts w:hint="eastAsia" w:ascii="方正仿宋简体" w:hAnsi="方正仿宋简体" w:eastAsia="方正仿宋简体" w:cs="方正仿宋简体"/>
          <w:b w:val="0"/>
          <w:bCs/>
          <w:color w:val="auto"/>
          <w:sz w:val="32"/>
          <w:szCs w:val="32"/>
          <w:highlight w:val="none"/>
          <w:lang w:val="en-US" w:eastAsia="zh-CN"/>
        </w:rPr>
        <w:t>大安</w:t>
      </w:r>
      <w:r>
        <w:rPr>
          <w:rFonts w:hint="eastAsia" w:ascii="方正仿宋简体" w:hAnsi="方正仿宋简体" w:eastAsia="方正仿宋简体" w:cs="方正仿宋简体"/>
          <w:b w:val="0"/>
          <w:bCs/>
          <w:color w:val="auto"/>
          <w:sz w:val="32"/>
          <w:szCs w:val="32"/>
          <w:highlight w:val="none"/>
        </w:rPr>
        <w:t>机场净空保护区域内新建、扩建、改建建筑物或者设施，必须按照规定向自然资源或行政审批服务等部门提出申请</w:t>
      </w:r>
      <w:r>
        <w:rPr>
          <w:rFonts w:hint="eastAsia" w:ascii="方正仿宋简体" w:hAnsi="方正仿宋简体" w:eastAsia="方正仿宋简体" w:cs="方正仿宋简体"/>
          <w:b w:val="0"/>
          <w:bCs/>
          <w:color w:val="auto"/>
          <w:sz w:val="32"/>
          <w:szCs w:val="32"/>
          <w:highlight w:val="none"/>
          <w:lang w:eastAsia="zh-CN"/>
        </w:rPr>
        <w:t>。</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第九条</w:t>
      </w:r>
      <w:r>
        <w:rPr>
          <w:rFonts w:hint="eastAsia" w:ascii="仿宋" w:hAnsi="仿宋" w:eastAsia="仿宋" w:cs="仿宋"/>
          <w:b w:val="0"/>
          <w:bCs/>
          <w:color w:val="auto"/>
          <w:sz w:val="32"/>
          <w:szCs w:val="32"/>
          <w:highlight w:val="none"/>
        </w:rPr>
        <w:t xml:space="preserve">  </w:t>
      </w:r>
      <w:r>
        <w:rPr>
          <w:rFonts w:hint="eastAsia" w:ascii="方正仿宋简体" w:hAnsi="方正仿宋简体" w:eastAsia="方正仿宋简体" w:cs="方正仿宋简体"/>
          <w:b w:val="0"/>
          <w:bCs/>
          <w:color w:val="auto"/>
          <w:sz w:val="32"/>
          <w:szCs w:val="32"/>
          <w:highlight w:val="none"/>
        </w:rPr>
        <w:t>禁止在</w:t>
      </w:r>
      <w:r>
        <w:rPr>
          <w:rFonts w:hint="eastAsia" w:ascii="方正仿宋简体" w:hAnsi="方正仿宋简体" w:eastAsia="方正仿宋简体" w:cs="方正仿宋简体"/>
          <w:b w:val="0"/>
          <w:bCs/>
          <w:color w:val="auto"/>
          <w:sz w:val="32"/>
          <w:szCs w:val="32"/>
          <w:highlight w:val="none"/>
          <w:lang w:val="en-US" w:eastAsia="zh-CN"/>
        </w:rPr>
        <w:t>兖州区</w:t>
      </w:r>
      <w:r>
        <w:rPr>
          <w:rFonts w:hint="eastAsia" w:ascii="方正仿宋简体" w:hAnsi="方正仿宋简体" w:eastAsia="方正仿宋简体" w:cs="方正仿宋简体"/>
          <w:b w:val="0"/>
          <w:bCs/>
          <w:color w:val="auto"/>
          <w:sz w:val="32"/>
          <w:szCs w:val="32"/>
          <w:highlight w:val="none"/>
        </w:rPr>
        <w:t>济宁</w:t>
      </w:r>
      <w:r>
        <w:rPr>
          <w:rFonts w:hint="eastAsia" w:ascii="方正仿宋简体" w:hAnsi="方正仿宋简体" w:eastAsia="方正仿宋简体" w:cs="方正仿宋简体"/>
          <w:b w:val="0"/>
          <w:bCs/>
          <w:color w:val="auto"/>
          <w:sz w:val="32"/>
          <w:szCs w:val="32"/>
          <w:highlight w:val="none"/>
          <w:lang w:eastAsia="zh-CN"/>
        </w:rPr>
        <w:t>大安机场</w:t>
      </w:r>
      <w:r>
        <w:rPr>
          <w:rFonts w:hint="eastAsia" w:ascii="方正仿宋简体" w:hAnsi="方正仿宋简体" w:eastAsia="方正仿宋简体" w:cs="方正仿宋简体"/>
          <w:b w:val="0"/>
          <w:bCs/>
          <w:color w:val="auto"/>
          <w:sz w:val="32"/>
          <w:szCs w:val="32"/>
          <w:highlight w:val="none"/>
        </w:rPr>
        <w:t>净空保护区域内从事以下活动：</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rPr>
        <w:t>（一）修建不符合机场净空要求的建筑物或者设施；</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rPr>
        <w:t>（二）修建影响机场电磁环境的建筑物或者设施；</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rPr>
        <w:t>（三）修建可能在空中排放大量烟雾、粉尘、火焰、废气而影响飞行安全的建筑物或者其他设施；</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rPr>
        <w:t>（四）修建靶场、存放强烈爆炸物的仓库等影响飞行安全的建筑物或者设施；</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rPr>
        <w:t>（五）在机场围界外5米范围内搭建建筑物和种植树木，或者从事挖掘、堆积物体等影响民用机场运行安全的活动；</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rPr>
        <w:t>（六）设置影响机场目视助航设施使用或者飞行员视线的灯光、标志或者物体；</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rPr>
        <w:t>（七）种植影响飞行安全或者影响机场助航设施使用的植物；</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rPr>
        <w:t>（八）放飞影响飞行的鸟类；</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rPr>
        <w:t>（九）</w:t>
      </w:r>
      <w:r>
        <w:rPr>
          <w:rFonts w:hint="eastAsia" w:ascii="方正仿宋简体" w:hAnsi="方正仿宋简体" w:eastAsia="方正仿宋简体" w:cs="方正仿宋简体"/>
          <w:b w:val="0"/>
          <w:bCs/>
          <w:color w:val="auto"/>
          <w:sz w:val="32"/>
          <w:szCs w:val="32"/>
          <w:highlight w:val="none"/>
          <w:lang w:eastAsia="zh-CN"/>
        </w:rPr>
        <w:t>升放无人驾驶的自由气球、系留气球和其他升空物体；</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lang w:eastAsia="zh-CN"/>
        </w:rPr>
      </w:pPr>
      <w:r>
        <w:rPr>
          <w:rFonts w:hint="eastAsia" w:ascii="方正仿宋简体" w:hAnsi="方正仿宋简体" w:eastAsia="方正仿宋简体" w:cs="方正仿宋简体"/>
          <w:b w:val="0"/>
          <w:bCs/>
          <w:color w:val="auto"/>
          <w:sz w:val="32"/>
          <w:szCs w:val="32"/>
          <w:highlight w:val="none"/>
        </w:rPr>
        <w:t>（十）</w:t>
      </w:r>
      <w:r>
        <w:rPr>
          <w:rFonts w:hint="eastAsia" w:ascii="方正仿宋简体" w:hAnsi="方正仿宋简体" w:eastAsia="方正仿宋简体" w:cs="方正仿宋简体"/>
          <w:b w:val="0"/>
          <w:bCs/>
          <w:color w:val="auto"/>
          <w:sz w:val="32"/>
          <w:szCs w:val="32"/>
          <w:highlight w:val="none"/>
          <w:lang w:eastAsia="zh-CN"/>
        </w:rPr>
        <w:t>焚烧产生大量烟雾的农作物秸秆、垃圾等物质，或者燃放烟花、焰火；</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rPr>
        <w:t>（十</w:t>
      </w:r>
      <w:r>
        <w:rPr>
          <w:rFonts w:hint="eastAsia" w:ascii="方正仿宋简体" w:hAnsi="方正仿宋简体" w:eastAsia="方正仿宋简体" w:cs="方正仿宋简体"/>
          <w:b w:val="0"/>
          <w:bCs/>
          <w:color w:val="auto"/>
          <w:sz w:val="32"/>
          <w:szCs w:val="32"/>
          <w:highlight w:val="none"/>
          <w:lang w:val="en-US" w:eastAsia="zh-CN"/>
        </w:rPr>
        <w:t>一</w:t>
      </w:r>
      <w:r>
        <w:rPr>
          <w:rFonts w:hint="eastAsia" w:ascii="方正仿宋简体" w:hAnsi="方正仿宋简体" w:eastAsia="方正仿宋简体" w:cs="方正仿宋简体"/>
          <w:b w:val="0"/>
          <w:bCs/>
          <w:color w:val="auto"/>
          <w:sz w:val="32"/>
          <w:szCs w:val="32"/>
          <w:highlight w:val="none"/>
        </w:rPr>
        <w:t>）设置易吸引鸟类及其他动物的露天垃圾场、屠宰场、养殖场等场所；</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rPr>
        <w:t>（十</w:t>
      </w:r>
      <w:r>
        <w:rPr>
          <w:rFonts w:hint="eastAsia" w:ascii="方正仿宋简体" w:hAnsi="方正仿宋简体" w:eastAsia="方正仿宋简体" w:cs="方正仿宋简体"/>
          <w:b w:val="0"/>
          <w:bCs/>
          <w:color w:val="auto"/>
          <w:sz w:val="32"/>
          <w:szCs w:val="32"/>
          <w:highlight w:val="none"/>
          <w:lang w:val="en-US" w:eastAsia="zh-CN"/>
        </w:rPr>
        <w:t>二</w:t>
      </w:r>
      <w:r>
        <w:rPr>
          <w:rFonts w:hint="eastAsia" w:ascii="方正仿宋简体" w:hAnsi="方正仿宋简体" w:eastAsia="方正仿宋简体" w:cs="方正仿宋简体"/>
          <w:b w:val="0"/>
          <w:bCs/>
          <w:color w:val="auto"/>
          <w:sz w:val="32"/>
          <w:szCs w:val="32"/>
          <w:highlight w:val="none"/>
        </w:rPr>
        <w:t>）法律、法规、规章规定禁止在机场净空保护区内从事的其他活动。</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第十条</w:t>
      </w:r>
      <w:r>
        <w:rPr>
          <w:rFonts w:hint="eastAsia" w:ascii="仿宋" w:hAnsi="仿宋" w:eastAsia="仿宋" w:cs="仿宋"/>
          <w:b w:val="0"/>
          <w:bCs/>
          <w:color w:val="auto"/>
          <w:sz w:val="32"/>
          <w:szCs w:val="32"/>
          <w:highlight w:val="none"/>
        </w:rPr>
        <w:t xml:space="preserve">  </w:t>
      </w:r>
      <w:r>
        <w:rPr>
          <w:rFonts w:hint="eastAsia" w:ascii="方正仿宋简体" w:hAnsi="方正仿宋简体" w:eastAsia="方正仿宋简体" w:cs="方正仿宋简体"/>
          <w:b w:val="0"/>
          <w:bCs/>
          <w:color w:val="auto"/>
          <w:sz w:val="32"/>
          <w:szCs w:val="32"/>
          <w:highlight w:val="none"/>
          <w:lang w:val="en-US" w:eastAsia="zh-CN"/>
        </w:rPr>
        <w:t>兖州区济宁大安</w:t>
      </w:r>
      <w:r>
        <w:rPr>
          <w:rFonts w:hint="eastAsia" w:ascii="方正仿宋简体" w:hAnsi="方正仿宋简体" w:eastAsia="方正仿宋简体" w:cs="方正仿宋简体"/>
          <w:b w:val="0"/>
          <w:bCs/>
          <w:color w:val="auto"/>
          <w:sz w:val="32"/>
          <w:szCs w:val="32"/>
          <w:highlight w:val="none"/>
        </w:rPr>
        <w:t>机场净空保护区内的建设项目（包括建筑物、铁塔、高压线、烟囱、桥梁等，下同）和其他物体（包括施工塔架/吊、树木、路灯、广告牌、吊车、车辆、船只、旗杆等，下同）应当满足以下条件：</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rPr>
        <w:t xml:space="preserve">（一）符合机场障碍物限制面的限制高度要求（满足净空遮蔽原则的物体除外）； </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rPr>
        <w:t>（二）符合机场通信导航雷达台站的场地和电磁环境保护要求；</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方正仿宋简体" w:hAnsi="方正仿宋简体" w:eastAsia="方正仿宋简体" w:cs="方正仿宋简体"/>
          <w:b w:val="0"/>
          <w:bCs/>
          <w:color w:val="auto"/>
          <w:sz w:val="32"/>
          <w:szCs w:val="32"/>
          <w:highlight w:val="none"/>
        </w:rPr>
        <w:t>（</w:t>
      </w:r>
      <w:r>
        <w:rPr>
          <w:rFonts w:hint="eastAsia" w:ascii="方正仿宋简体" w:hAnsi="方正仿宋简体" w:eastAsia="方正仿宋简体" w:cs="方正仿宋简体"/>
          <w:b w:val="0"/>
          <w:bCs/>
          <w:color w:val="auto"/>
          <w:sz w:val="32"/>
          <w:szCs w:val="32"/>
          <w:highlight w:val="none"/>
          <w:lang w:eastAsia="zh-CN"/>
        </w:rPr>
        <w:t>三</w:t>
      </w:r>
      <w:r>
        <w:rPr>
          <w:rFonts w:hint="eastAsia" w:ascii="方正仿宋简体" w:hAnsi="方正仿宋简体" w:eastAsia="方正仿宋简体" w:cs="方正仿宋简体"/>
          <w:b w:val="0"/>
          <w:bCs/>
          <w:color w:val="auto"/>
          <w:sz w:val="32"/>
          <w:szCs w:val="32"/>
          <w:highlight w:val="none"/>
        </w:rPr>
        <w:t>）如建设项目为烟囱，烟气的排放范围和抬升高度应当符合本条款第一项的要求。</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第十一条</w:t>
      </w:r>
      <w:r>
        <w:rPr>
          <w:rFonts w:hint="eastAsia" w:ascii="仿宋" w:hAnsi="仿宋" w:eastAsia="仿宋" w:cs="仿宋"/>
          <w:b w:val="0"/>
          <w:bCs/>
          <w:color w:val="auto"/>
          <w:sz w:val="32"/>
          <w:szCs w:val="32"/>
          <w:highlight w:val="none"/>
          <w:lang w:val="en-US" w:eastAsia="zh-CN"/>
        </w:rPr>
        <w:t xml:space="preserve">  </w:t>
      </w:r>
      <w:r>
        <w:rPr>
          <w:rFonts w:hint="eastAsia" w:ascii="方正仿宋简体" w:hAnsi="方正仿宋简体" w:eastAsia="方正仿宋简体" w:cs="方正仿宋简体"/>
          <w:b w:val="0"/>
          <w:bCs/>
          <w:color w:val="auto"/>
          <w:sz w:val="32"/>
          <w:szCs w:val="32"/>
          <w:highlight w:val="none"/>
          <w:lang w:val="en-US" w:eastAsia="zh-CN"/>
        </w:rPr>
        <w:t>划定济宁大安机场跑道中心线两侧各1.5公里、跑道两端外各4公里区域为机场邻近区域，区域范围内建设项目施工机械需确保不超过机场障碍物限制面高度，建设项目主管单位应在项目启动前将建设项目使用临时机械情况报送济宁大安机场审核。</w:t>
      </w:r>
    </w:p>
    <w:p>
      <w:pPr>
        <w:numPr>
          <w:ilvl w:val="0"/>
          <w:numId w:val="0"/>
        </w:numPr>
        <w:spacing w:line="600" w:lineRule="exact"/>
        <w:ind w:firstLine="640" w:firstLineChars="200"/>
        <w:rPr>
          <w:rFonts w:hint="eastAsia" w:ascii="仿宋" w:hAnsi="仿宋" w:eastAsia="仿宋" w:cs="仿宋"/>
          <w:b w:val="0"/>
          <w:bCs/>
          <w:color w:val="auto"/>
          <w:sz w:val="32"/>
          <w:szCs w:val="32"/>
          <w:highlight w:val="none"/>
        </w:rPr>
      </w:pPr>
      <w:r>
        <w:rPr>
          <w:rFonts w:hint="eastAsia" w:ascii="黑体" w:hAnsi="黑体" w:eastAsia="黑体" w:cs="黑体"/>
          <w:b w:val="0"/>
          <w:bCs/>
          <w:color w:val="auto"/>
          <w:sz w:val="32"/>
          <w:szCs w:val="32"/>
          <w:highlight w:val="none"/>
          <w:lang w:val="en-US" w:eastAsia="zh-CN"/>
        </w:rPr>
        <w:t>第十二条</w:t>
      </w:r>
      <w:r>
        <w:rPr>
          <w:rFonts w:hint="eastAsia" w:ascii="仿宋" w:hAnsi="仿宋" w:eastAsia="仿宋" w:cs="仿宋"/>
          <w:b w:val="0"/>
          <w:bCs/>
          <w:color w:val="auto"/>
          <w:sz w:val="32"/>
          <w:szCs w:val="32"/>
          <w:highlight w:val="none"/>
          <w:lang w:val="en-US" w:eastAsia="zh-CN"/>
        </w:rPr>
        <w:t xml:space="preserve">  </w:t>
      </w:r>
      <w:r>
        <w:rPr>
          <w:rFonts w:hint="eastAsia" w:ascii="方正仿宋简体" w:hAnsi="方正仿宋简体" w:eastAsia="方正仿宋简体" w:cs="方正仿宋简体"/>
          <w:b w:val="0"/>
          <w:bCs/>
          <w:color w:val="auto"/>
          <w:sz w:val="32"/>
          <w:szCs w:val="32"/>
          <w:highlight w:val="none"/>
          <w:lang w:eastAsia="zh-CN"/>
        </w:rPr>
        <w:t>在</w:t>
      </w:r>
      <w:r>
        <w:rPr>
          <w:rFonts w:hint="eastAsia" w:ascii="方正仿宋简体" w:hAnsi="方正仿宋简体" w:eastAsia="方正仿宋简体" w:cs="方正仿宋简体"/>
          <w:b w:val="0"/>
          <w:bCs/>
          <w:color w:val="auto"/>
          <w:sz w:val="32"/>
          <w:szCs w:val="32"/>
          <w:highlight w:val="none"/>
          <w:lang w:val="en-US" w:eastAsia="zh-CN"/>
        </w:rPr>
        <w:t>兖州区济宁</w:t>
      </w:r>
      <w:r>
        <w:rPr>
          <w:rFonts w:hint="eastAsia" w:ascii="方正仿宋简体" w:hAnsi="方正仿宋简体" w:eastAsia="方正仿宋简体" w:cs="方正仿宋简体"/>
          <w:b w:val="0"/>
          <w:bCs/>
          <w:color w:val="auto"/>
          <w:sz w:val="32"/>
          <w:szCs w:val="32"/>
          <w:highlight w:val="none"/>
          <w:lang w:eastAsia="zh-CN"/>
        </w:rPr>
        <w:t>大安机场净空保护区域内，对可能影响飞行安全的高大建筑物或者设施，应当按照国家有关规定设置飞行障碍灯和标志，并使其保持正常状态</w:t>
      </w:r>
      <w:r>
        <w:rPr>
          <w:rFonts w:hint="eastAsia" w:ascii="方正仿宋简体" w:hAnsi="方正仿宋简体" w:eastAsia="方正仿宋简体" w:cs="方正仿宋简体"/>
          <w:b w:val="0"/>
          <w:bCs/>
          <w:color w:val="auto"/>
          <w:sz w:val="32"/>
          <w:szCs w:val="32"/>
          <w:highlight w:val="none"/>
        </w:rPr>
        <w:t>。</w:t>
      </w:r>
    </w:p>
    <w:p>
      <w:pPr>
        <w:spacing w:line="600" w:lineRule="exact"/>
        <w:ind w:firstLine="640" w:firstLineChars="200"/>
        <w:rPr>
          <w:rFonts w:hint="eastAsia" w:ascii="仿宋" w:hAnsi="仿宋" w:eastAsia="仿宋" w:cs="仿宋"/>
          <w:b w:val="0"/>
          <w:bCs/>
          <w:color w:val="auto"/>
          <w:sz w:val="32"/>
          <w:szCs w:val="32"/>
          <w:highlight w:val="none"/>
          <w:lang w:eastAsia="zh-CN"/>
        </w:rPr>
      </w:pPr>
      <w:r>
        <w:rPr>
          <w:rFonts w:hint="eastAsia" w:ascii="黑体" w:hAnsi="黑体" w:eastAsia="黑体" w:cs="黑体"/>
          <w:b w:val="0"/>
          <w:bCs/>
          <w:color w:val="auto"/>
          <w:sz w:val="32"/>
          <w:szCs w:val="32"/>
          <w:highlight w:val="none"/>
          <w:lang w:val="en-US" w:eastAsia="zh-CN"/>
        </w:rPr>
        <w:t>第十三条</w:t>
      </w:r>
      <w:r>
        <w:rPr>
          <w:rFonts w:hint="eastAsia" w:ascii="仿宋" w:hAnsi="仿宋" w:eastAsia="仿宋" w:cs="仿宋"/>
          <w:b w:val="0"/>
          <w:bCs/>
          <w:color w:val="auto"/>
          <w:sz w:val="32"/>
          <w:szCs w:val="32"/>
          <w:highlight w:val="none"/>
          <w:lang w:val="en-US" w:eastAsia="zh-CN"/>
        </w:rPr>
        <w:t xml:space="preserve"> </w:t>
      </w:r>
      <w:r>
        <w:rPr>
          <w:rFonts w:hint="eastAsia" w:ascii="仿宋" w:hAnsi="仿宋" w:eastAsia="仿宋" w:cs="仿宋"/>
          <w:b w:val="0"/>
          <w:bCs/>
          <w:color w:val="auto"/>
          <w:sz w:val="32"/>
          <w:szCs w:val="32"/>
          <w:highlight w:val="none"/>
          <w:lang w:eastAsia="zh-CN"/>
        </w:rPr>
        <w:t xml:space="preserve"> </w:t>
      </w:r>
      <w:r>
        <w:rPr>
          <w:rFonts w:hint="eastAsia" w:ascii="方正仿宋简体" w:hAnsi="方正仿宋简体" w:eastAsia="方正仿宋简体" w:cs="方正仿宋简体"/>
          <w:b w:val="0"/>
          <w:bCs/>
          <w:color w:val="auto"/>
          <w:sz w:val="32"/>
          <w:szCs w:val="32"/>
          <w:highlight w:val="none"/>
          <w:lang w:eastAsia="zh-CN"/>
        </w:rPr>
        <w:t>济宁大安机场进近灯光场地保护区范围内,除导航所必需的设施外,不应当有突出于进近灯光芯高度以上的物体,不应当存在遮挡驾驶员观察进近灯光视线的物体。</w:t>
      </w:r>
    </w:p>
    <w:p>
      <w:pPr>
        <w:spacing w:line="600" w:lineRule="exact"/>
        <w:ind w:firstLine="640" w:firstLineChars="200"/>
        <w:rPr>
          <w:rFonts w:hint="eastAsia" w:ascii="仿宋" w:hAnsi="仿宋" w:eastAsia="仿宋" w:cs="仿宋"/>
          <w:b w:val="0"/>
          <w:bCs/>
          <w:color w:val="auto"/>
          <w:sz w:val="32"/>
          <w:szCs w:val="32"/>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580" w:lineRule="exact"/>
        <w:jc w:val="center"/>
        <w:textAlignment w:val="auto"/>
        <w:rPr>
          <w:rFonts w:hint="eastAsia" w:ascii="方正黑体简体" w:hAnsi="方正黑体简体" w:eastAsia="方正黑体简体" w:cs="方正黑体简体"/>
          <w:b w:val="0"/>
          <w:bCs w:val="0"/>
          <w:color w:val="auto"/>
          <w:kern w:val="2"/>
          <w:sz w:val="32"/>
          <w:szCs w:val="32"/>
          <w:highlight w:val="none"/>
        </w:rPr>
      </w:pPr>
      <w:r>
        <w:rPr>
          <w:rFonts w:hint="eastAsia" w:ascii="方正黑体简体" w:hAnsi="方正黑体简体" w:eastAsia="方正黑体简体" w:cs="方正黑体简体"/>
          <w:b w:val="0"/>
          <w:bCs w:val="0"/>
          <w:color w:val="auto"/>
          <w:kern w:val="2"/>
          <w:sz w:val="32"/>
          <w:szCs w:val="32"/>
          <w:highlight w:val="none"/>
        </w:rPr>
        <w:t>第三章 升空物体管理</w:t>
      </w:r>
    </w:p>
    <w:p>
      <w:pPr>
        <w:spacing w:line="600" w:lineRule="exact"/>
        <w:ind w:firstLine="640" w:firstLineChars="200"/>
        <w:rPr>
          <w:rFonts w:hint="eastAsia" w:ascii="仿宋" w:hAnsi="仿宋" w:eastAsia="仿宋" w:cs="仿宋"/>
          <w:b w:val="0"/>
          <w:bCs/>
          <w:color w:val="auto"/>
          <w:sz w:val="32"/>
          <w:szCs w:val="32"/>
          <w:highlight w:val="none"/>
        </w:rPr>
      </w:pPr>
      <w:r>
        <w:rPr>
          <w:rFonts w:hint="eastAsia" w:ascii="仿宋" w:hAnsi="仿宋" w:eastAsia="仿宋" w:cs="仿宋"/>
          <w:b w:val="0"/>
          <w:bCs/>
          <w:color w:val="auto"/>
          <w:sz w:val="32"/>
          <w:szCs w:val="32"/>
          <w:highlight w:val="none"/>
        </w:rPr>
        <w:t xml:space="preserve"> </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第十四条</w:t>
      </w:r>
      <w:r>
        <w:rPr>
          <w:rFonts w:hint="eastAsia" w:ascii="仿宋" w:hAnsi="仿宋" w:eastAsia="仿宋" w:cs="仿宋"/>
          <w:b w:val="0"/>
          <w:bCs/>
          <w:color w:val="auto"/>
          <w:sz w:val="32"/>
          <w:szCs w:val="32"/>
          <w:highlight w:val="none"/>
        </w:rPr>
        <w:t xml:space="preserve">  </w:t>
      </w:r>
      <w:r>
        <w:rPr>
          <w:rFonts w:hint="eastAsia" w:ascii="方正仿宋简体" w:hAnsi="方正仿宋简体" w:eastAsia="方正仿宋简体" w:cs="方正仿宋简体"/>
          <w:b w:val="0"/>
          <w:bCs/>
          <w:color w:val="auto"/>
          <w:sz w:val="32"/>
          <w:szCs w:val="32"/>
          <w:highlight w:val="none"/>
        </w:rPr>
        <w:t>本规定所称升空物体，包括轻型和超轻型飞机、轻型直升机、滑翔机、无人驾驶飞机、三角翼（含动力三角翼）、滑翔伞、动力伞、航空模型、航天模型、飞艇、热气球、系留气球、无人驾驶自由气球、孔明灯等升空物体</w:t>
      </w:r>
      <w:r>
        <w:rPr>
          <w:rFonts w:hint="eastAsia" w:ascii="方正仿宋简体" w:hAnsi="方正仿宋简体" w:eastAsia="方正仿宋简体" w:cs="方正仿宋简体"/>
          <w:b w:val="0"/>
          <w:bCs/>
          <w:color w:val="auto"/>
          <w:sz w:val="32"/>
          <w:szCs w:val="32"/>
          <w:highlight w:val="none"/>
          <w:lang w:val="en-US" w:eastAsia="zh-CN"/>
        </w:rPr>
        <w:t>以及易被风吹起的边长或直径0.3米以上的各类材质的块、条、幡、网、袋、膜等物体</w:t>
      </w:r>
      <w:r>
        <w:rPr>
          <w:rFonts w:hint="eastAsia" w:ascii="方正仿宋简体" w:hAnsi="方正仿宋简体" w:eastAsia="方正仿宋简体" w:cs="方正仿宋简体"/>
          <w:b w:val="0"/>
          <w:bCs/>
          <w:color w:val="auto"/>
          <w:sz w:val="32"/>
          <w:szCs w:val="32"/>
          <w:highlight w:val="none"/>
        </w:rPr>
        <w:t>。</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第十五条</w:t>
      </w:r>
      <w:r>
        <w:rPr>
          <w:rFonts w:hint="eastAsia" w:ascii="仿宋" w:hAnsi="仿宋" w:eastAsia="仿宋" w:cs="仿宋"/>
          <w:b w:val="0"/>
          <w:bCs/>
          <w:color w:val="auto"/>
          <w:sz w:val="32"/>
          <w:szCs w:val="32"/>
          <w:highlight w:val="none"/>
        </w:rPr>
        <w:t xml:space="preserve">  </w:t>
      </w:r>
      <w:r>
        <w:rPr>
          <w:rFonts w:hint="eastAsia" w:ascii="方正仿宋简体" w:hAnsi="方正仿宋简体" w:eastAsia="方正仿宋简体" w:cs="方正仿宋简体"/>
          <w:b w:val="0"/>
          <w:bCs/>
          <w:color w:val="auto"/>
          <w:sz w:val="32"/>
          <w:szCs w:val="32"/>
          <w:highlight w:val="none"/>
        </w:rPr>
        <w:t>在</w:t>
      </w:r>
      <w:r>
        <w:rPr>
          <w:rFonts w:hint="eastAsia" w:ascii="方正仿宋简体" w:hAnsi="方正仿宋简体" w:eastAsia="方正仿宋简体" w:cs="方正仿宋简体"/>
          <w:b w:val="0"/>
          <w:bCs/>
          <w:color w:val="auto"/>
          <w:sz w:val="32"/>
          <w:szCs w:val="32"/>
          <w:highlight w:val="none"/>
          <w:lang w:val="en-US" w:eastAsia="zh-CN"/>
        </w:rPr>
        <w:t>兖州区</w:t>
      </w:r>
      <w:r>
        <w:rPr>
          <w:rFonts w:hint="eastAsia" w:ascii="方正仿宋简体" w:hAnsi="方正仿宋简体" w:eastAsia="方正仿宋简体" w:cs="方正仿宋简体"/>
          <w:b w:val="0"/>
          <w:bCs/>
          <w:color w:val="auto"/>
          <w:sz w:val="32"/>
          <w:szCs w:val="32"/>
          <w:highlight w:val="none"/>
        </w:rPr>
        <w:t>济宁</w:t>
      </w:r>
      <w:r>
        <w:rPr>
          <w:rFonts w:hint="eastAsia" w:ascii="方正仿宋简体" w:hAnsi="方正仿宋简体" w:eastAsia="方正仿宋简体" w:cs="方正仿宋简体"/>
          <w:b w:val="0"/>
          <w:bCs/>
          <w:color w:val="auto"/>
          <w:sz w:val="32"/>
          <w:szCs w:val="32"/>
          <w:highlight w:val="none"/>
          <w:lang w:eastAsia="zh-CN"/>
        </w:rPr>
        <w:t>大安机场</w:t>
      </w:r>
      <w:r>
        <w:rPr>
          <w:rFonts w:hint="eastAsia" w:ascii="方正仿宋简体" w:hAnsi="方正仿宋简体" w:eastAsia="方正仿宋简体" w:cs="方正仿宋简体"/>
          <w:b w:val="0"/>
          <w:bCs/>
          <w:color w:val="auto"/>
          <w:sz w:val="32"/>
          <w:szCs w:val="32"/>
          <w:highlight w:val="none"/>
          <w:lang w:val="en-US" w:eastAsia="zh-CN"/>
        </w:rPr>
        <w:t>净空保护区域</w:t>
      </w:r>
      <w:r>
        <w:rPr>
          <w:rFonts w:hint="eastAsia" w:ascii="方正仿宋简体" w:hAnsi="方正仿宋简体" w:eastAsia="方正仿宋简体" w:cs="方正仿宋简体"/>
          <w:b w:val="0"/>
          <w:bCs/>
          <w:color w:val="auto"/>
          <w:sz w:val="32"/>
          <w:szCs w:val="32"/>
          <w:highlight w:val="none"/>
        </w:rPr>
        <w:t>内</w:t>
      </w:r>
      <w:r>
        <w:rPr>
          <w:rFonts w:hint="eastAsia" w:ascii="方正仿宋简体" w:hAnsi="方正仿宋简体" w:eastAsia="方正仿宋简体" w:cs="方正仿宋简体"/>
          <w:b w:val="0"/>
          <w:bCs/>
          <w:color w:val="auto"/>
          <w:sz w:val="32"/>
          <w:szCs w:val="32"/>
          <w:highlight w:val="none"/>
          <w:lang w:val="en-US" w:eastAsia="zh-CN"/>
        </w:rPr>
        <w:t>禁止销售和升放影响航空器飞行安全的气球等空飘物；在可能形成空飘物的施工工地、废品收集点、露天垃圾站、陵园等地点行政主管单位应采取针对性管控措施。</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第十六条</w:t>
      </w:r>
      <w:r>
        <w:rPr>
          <w:rFonts w:hint="eastAsia" w:ascii="仿宋" w:hAnsi="仿宋" w:eastAsia="仿宋" w:cs="仿宋"/>
          <w:b w:val="0"/>
          <w:bCs/>
          <w:color w:val="auto"/>
          <w:sz w:val="32"/>
          <w:szCs w:val="32"/>
          <w:highlight w:val="none"/>
        </w:rPr>
        <w:t xml:space="preserve">  </w:t>
      </w:r>
      <w:r>
        <w:rPr>
          <w:rFonts w:hint="eastAsia" w:ascii="方正仿宋简体" w:hAnsi="方正仿宋简体" w:eastAsia="方正仿宋简体" w:cs="方正仿宋简体"/>
          <w:b w:val="0"/>
          <w:bCs/>
          <w:color w:val="auto"/>
          <w:sz w:val="32"/>
          <w:szCs w:val="32"/>
          <w:highlight w:val="none"/>
        </w:rPr>
        <w:t>组织重大庆典、航拍、电视转播、警务、引航等方面的飞行活动，确需在</w:t>
      </w:r>
      <w:r>
        <w:rPr>
          <w:rFonts w:hint="eastAsia" w:ascii="方正仿宋简体" w:hAnsi="方正仿宋简体" w:eastAsia="方正仿宋简体" w:cs="方正仿宋简体"/>
          <w:b w:val="0"/>
          <w:bCs/>
          <w:color w:val="auto"/>
          <w:sz w:val="32"/>
          <w:szCs w:val="32"/>
          <w:highlight w:val="none"/>
          <w:lang w:val="en-US" w:eastAsia="zh-CN"/>
        </w:rPr>
        <w:t>兖州区</w:t>
      </w:r>
      <w:r>
        <w:rPr>
          <w:rFonts w:hint="eastAsia" w:ascii="方正仿宋简体" w:hAnsi="方正仿宋简体" w:eastAsia="方正仿宋简体" w:cs="方正仿宋简体"/>
          <w:b w:val="0"/>
          <w:bCs/>
          <w:color w:val="auto"/>
          <w:sz w:val="32"/>
          <w:szCs w:val="32"/>
          <w:highlight w:val="none"/>
        </w:rPr>
        <w:t>济宁</w:t>
      </w:r>
      <w:r>
        <w:rPr>
          <w:rFonts w:hint="eastAsia" w:ascii="方正仿宋简体" w:hAnsi="方正仿宋简体" w:eastAsia="方正仿宋简体" w:cs="方正仿宋简体"/>
          <w:b w:val="0"/>
          <w:bCs/>
          <w:color w:val="auto"/>
          <w:sz w:val="32"/>
          <w:szCs w:val="32"/>
          <w:highlight w:val="none"/>
          <w:lang w:eastAsia="zh-CN"/>
        </w:rPr>
        <w:t>大安机场</w:t>
      </w:r>
      <w:r>
        <w:rPr>
          <w:rFonts w:hint="eastAsia" w:ascii="方正仿宋简体" w:hAnsi="方正仿宋简体" w:eastAsia="方正仿宋简体" w:cs="方正仿宋简体"/>
          <w:b w:val="0"/>
          <w:bCs/>
          <w:color w:val="auto"/>
          <w:sz w:val="32"/>
          <w:szCs w:val="32"/>
          <w:highlight w:val="none"/>
        </w:rPr>
        <w:t>净空保护区域内实施，举办单位或者放飞单位应当提前征求</w:t>
      </w:r>
      <w:r>
        <w:rPr>
          <w:rFonts w:hint="eastAsia" w:ascii="方正仿宋简体" w:hAnsi="方正仿宋简体" w:eastAsia="方正仿宋简体" w:cs="方正仿宋简体"/>
          <w:b w:val="0"/>
          <w:bCs/>
          <w:color w:val="auto"/>
          <w:sz w:val="32"/>
          <w:szCs w:val="32"/>
          <w:highlight w:val="none"/>
          <w:lang w:val="en-US" w:eastAsia="zh-CN"/>
        </w:rPr>
        <w:t>济宁大安机场意见</w:t>
      </w:r>
      <w:r>
        <w:rPr>
          <w:rFonts w:hint="eastAsia" w:ascii="方正仿宋简体" w:hAnsi="方正仿宋简体" w:eastAsia="方正仿宋简体" w:cs="方正仿宋简体"/>
          <w:b w:val="0"/>
          <w:bCs/>
          <w:color w:val="auto"/>
          <w:sz w:val="32"/>
          <w:szCs w:val="32"/>
          <w:highlight w:val="none"/>
        </w:rPr>
        <w:t>，并附有关升空物体种类、放飞起止时间、放飞高度、活动范围等材料。</w:t>
      </w:r>
      <w:r>
        <w:rPr>
          <w:rFonts w:hint="eastAsia" w:ascii="方正仿宋简体" w:hAnsi="方正仿宋简体" w:eastAsia="方正仿宋简体" w:cs="方正仿宋简体"/>
          <w:b w:val="0"/>
          <w:bCs/>
          <w:color w:val="auto"/>
          <w:sz w:val="32"/>
          <w:szCs w:val="32"/>
          <w:highlight w:val="none"/>
          <w:lang w:val="en-US" w:eastAsia="zh-CN"/>
        </w:rPr>
        <w:t>济宁大安机场</w:t>
      </w:r>
      <w:r>
        <w:rPr>
          <w:rFonts w:hint="eastAsia" w:ascii="方正仿宋简体" w:hAnsi="方正仿宋简体" w:eastAsia="方正仿宋简体" w:cs="方正仿宋简体"/>
          <w:b w:val="0"/>
          <w:bCs/>
          <w:color w:val="auto"/>
          <w:sz w:val="32"/>
          <w:szCs w:val="32"/>
          <w:highlight w:val="none"/>
        </w:rPr>
        <w:t>应当</w:t>
      </w:r>
      <w:r>
        <w:rPr>
          <w:rFonts w:hint="eastAsia" w:ascii="方正仿宋简体" w:hAnsi="方正仿宋简体" w:eastAsia="方正仿宋简体" w:cs="方正仿宋简体"/>
          <w:b w:val="0"/>
          <w:bCs/>
          <w:color w:val="auto"/>
          <w:sz w:val="32"/>
          <w:szCs w:val="32"/>
          <w:highlight w:val="none"/>
          <w:lang w:val="en-US" w:eastAsia="zh-CN"/>
        </w:rPr>
        <w:t>及时</w:t>
      </w:r>
      <w:r>
        <w:rPr>
          <w:rFonts w:hint="eastAsia" w:ascii="方正仿宋简体" w:hAnsi="方正仿宋简体" w:eastAsia="方正仿宋简体" w:cs="方正仿宋简体"/>
          <w:b w:val="0"/>
          <w:bCs/>
          <w:color w:val="auto"/>
          <w:sz w:val="32"/>
          <w:szCs w:val="32"/>
          <w:highlight w:val="none"/>
        </w:rPr>
        <w:t>出具答复意见。</w:t>
      </w:r>
    </w:p>
    <w:p>
      <w:pPr>
        <w:numPr>
          <w:ilvl w:val="0"/>
          <w:numId w:val="0"/>
        </w:numPr>
        <w:spacing w:line="600" w:lineRule="exact"/>
        <w:ind w:firstLine="640" w:firstLineChars="200"/>
        <w:rPr>
          <w:rFonts w:hint="eastAsia" w:ascii="方正仿宋简体" w:hAnsi="方正仿宋简体" w:eastAsia="方正仿宋简体" w:cs="方正仿宋简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第十七条</w:t>
      </w:r>
      <w:r>
        <w:rPr>
          <w:rFonts w:hint="eastAsia" w:ascii="仿宋" w:hAnsi="仿宋" w:eastAsia="仿宋" w:cs="仿宋"/>
          <w:b w:val="0"/>
          <w:bCs/>
          <w:color w:val="auto"/>
          <w:sz w:val="32"/>
          <w:szCs w:val="32"/>
          <w:highlight w:val="none"/>
          <w:lang w:val="en-US" w:eastAsia="zh-CN"/>
        </w:rPr>
        <w:t xml:space="preserve"> </w:t>
      </w:r>
      <w:r>
        <w:rPr>
          <w:rFonts w:hint="eastAsia" w:ascii="方正仿宋简体" w:hAnsi="方正仿宋简体" w:eastAsia="方正仿宋简体" w:cs="方正仿宋简体"/>
          <w:b w:val="0"/>
          <w:bCs/>
          <w:color w:val="auto"/>
          <w:sz w:val="32"/>
          <w:szCs w:val="32"/>
          <w:highlight w:val="none"/>
          <w:lang w:val="en-US" w:eastAsia="zh-CN"/>
        </w:rPr>
        <w:t>机场临近区域工程项目施工时主管单位负责督促施工单位做好易漂浮物体的系留和覆盖，严格落实空飘物防治措施。</w:t>
      </w:r>
    </w:p>
    <w:p>
      <w:pPr>
        <w:spacing w:line="600" w:lineRule="exact"/>
        <w:ind w:firstLine="640" w:firstLineChars="200"/>
        <w:rPr>
          <w:rFonts w:hint="eastAsia" w:ascii="仿宋" w:hAnsi="仿宋" w:eastAsia="仿宋" w:cs="仿宋"/>
          <w:b w:val="0"/>
          <w:bCs/>
          <w:color w:val="auto"/>
          <w:sz w:val="32"/>
          <w:szCs w:val="32"/>
          <w:highlight w:val="none"/>
        </w:rPr>
      </w:pPr>
    </w:p>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580" w:lineRule="exact"/>
        <w:jc w:val="center"/>
        <w:textAlignment w:val="auto"/>
        <w:rPr>
          <w:rFonts w:hint="eastAsia" w:ascii="方正黑体简体" w:hAnsi="方正黑体简体" w:eastAsia="方正黑体简体" w:cs="方正黑体简体"/>
          <w:b w:val="0"/>
          <w:bCs w:val="0"/>
          <w:color w:val="auto"/>
          <w:kern w:val="2"/>
          <w:sz w:val="32"/>
          <w:szCs w:val="32"/>
          <w:highlight w:val="none"/>
        </w:rPr>
      </w:pPr>
      <w:r>
        <w:rPr>
          <w:rFonts w:hint="eastAsia" w:ascii="方正黑体简体" w:hAnsi="方正黑体简体" w:eastAsia="方正黑体简体" w:cs="方正黑体简体"/>
          <w:b w:val="0"/>
          <w:bCs w:val="0"/>
          <w:color w:val="auto"/>
          <w:kern w:val="2"/>
          <w:sz w:val="32"/>
          <w:szCs w:val="32"/>
          <w:highlight w:val="none"/>
        </w:rPr>
        <w:t>第</w:t>
      </w:r>
      <w:r>
        <w:rPr>
          <w:rFonts w:hint="eastAsia" w:ascii="方正黑体简体" w:hAnsi="方正黑体简体" w:eastAsia="方正黑体简体" w:cs="方正黑体简体"/>
          <w:b w:val="0"/>
          <w:bCs w:val="0"/>
          <w:color w:val="auto"/>
          <w:kern w:val="2"/>
          <w:sz w:val="32"/>
          <w:szCs w:val="32"/>
          <w:highlight w:val="none"/>
          <w:lang w:val="en-US" w:eastAsia="zh-CN"/>
        </w:rPr>
        <w:t>四</w:t>
      </w:r>
      <w:r>
        <w:rPr>
          <w:rFonts w:hint="eastAsia" w:ascii="方正黑体简体" w:hAnsi="方正黑体简体" w:eastAsia="方正黑体简体" w:cs="方正黑体简体"/>
          <w:b w:val="0"/>
          <w:bCs w:val="0"/>
          <w:color w:val="auto"/>
          <w:kern w:val="2"/>
          <w:sz w:val="32"/>
          <w:szCs w:val="32"/>
          <w:highlight w:val="none"/>
        </w:rPr>
        <w:t>章  附    则</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lang w:val="en-US" w:eastAsia="zh-CN"/>
        </w:rPr>
      </w:pPr>
      <w:r>
        <w:rPr>
          <w:rFonts w:hint="eastAsia" w:ascii="黑体" w:hAnsi="黑体" w:eastAsia="黑体" w:cs="黑体"/>
          <w:b w:val="0"/>
          <w:bCs/>
          <w:color w:val="auto"/>
          <w:sz w:val="32"/>
          <w:szCs w:val="32"/>
          <w:highlight w:val="none"/>
          <w:lang w:val="en-US" w:eastAsia="zh-CN"/>
        </w:rPr>
        <w:t>第十八条</w:t>
      </w:r>
      <w:r>
        <w:rPr>
          <w:rFonts w:hint="eastAsia" w:ascii="仿宋" w:hAnsi="仿宋" w:eastAsia="仿宋" w:cs="仿宋"/>
          <w:b w:val="0"/>
          <w:bCs/>
          <w:color w:val="auto"/>
          <w:sz w:val="32"/>
          <w:szCs w:val="32"/>
          <w:highlight w:val="none"/>
          <w:lang w:val="en-US" w:eastAsia="zh-CN"/>
        </w:rPr>
        <w:t xml:space="preserve">  </w:t>
      </w:r>
      <w:r>
        <w:rPr>
          <w:rFonts w:hint="eastAsia" w:ascii="方正仿宋简体" w:hAnsi="方正仿宋简体" w:eastAsia="方正仿宋简体" w:cs="方正仿宋简体"/>
          <w:b w:val="0"/>
          <w:bCs/>
          <w:color w:val="auto"/>
          <w:sz w:val="32"/>
          <w:szCs w:val="32"/>
          <w:highlight w:val="none"/>
          <w:lang w:val="en-US" w:eastAsia="zh-CN"/>
        </w:rPr>
        <w:t>违反本规定，依照有关法律、法规、规章进行处罚。</w:t>
      </w:r>
    </w:p>
    <w:p>
      <w:pPr>
        <w:spacing w:line="600" w:lineRule="exact"/>
        <w:ind w:firstLine="640" w:firstLineChars="200"/>
        <w:rPr>
          <w:rFonts w:hint="eastAsia" w:ascii="方正仿宋简体" w:hAnsi="方正仿宋简体" w:eastAsia="方正仿宋简体" w:cs="方正仿宋简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第十九条</w:t>
      </w:r>
      <w:r>
        <w:rPr>
          <w:rFonts w:hint="eastAsia" w:ascii="仿宋" w:hAnsi="仿宋" w:eastAsia="仿宋" w:cs="仿宋"/>
          <w:b w:val="0"/>
          <w:bCs/>
          <w:color w:val="auto"/>
          <w:sz w:val="32"/>
          <w:szCs w:val="32"/>
          <w:highlight w:val="none"/>
        </w:rPr>
        <w:t xml:space="preserve"> </w:t>
      </w:r>
      <w:r>
        <w:rPr>
          <w:rFonts w:hint="eastAsia" w:ascii="仿宋" w:hAnsi="仿宋" w:eastAsia="仿宋" w:cs="仿宋"/>
          <w:b w:val="0"/>
          <w:bCs/>
          <w:color w:val="auto"/>
          <w:sz w:val="32"/>
          <w:szCs w:val="32"/>
          <w:highlight w:val="none"/>
          <w:lang w:val="en-US" w:eastAsia="zh-CN"/>
        </w:rPr>
        <w:t xml:space="preserve"> </w:t>
      </w:r>
      <w:r>
        <w:rPr>
          <w:rFonts w:hint="eastAsia" w:ascii="方正仿宋简体" w:hAnsi="方正仿宋简体" w:eastAsia="方正仿宋简体" w:cs="方正仿宋简体"/>
          <w:b w:val="0"/>
          <w:bCs/>
          <w:color w:val="auto"/>
          <w:sz w:val="32"/>
          <w:szCs w:val="32"/>
          <w:highlight w:val="none"/>
        </w:rPr>
        <w:t>本规定自</w:t>
      </w:r>
      <w:r>
        <w:rPr>
          <w:rFonts w:hint="eastAsia" w:ascii="方正仿宋简体" w:hAnsi="方正仿宋简体" w:eastAsia="方正仿宋简体" w:cs="方正仿宋简体"/>
          <w:b w:val="0"/>
          <w:bCs/>
          <w:color w:val="auto"/>
          <w:sz w:val="32"/>
          <w:szCs w:val="32"/>
          <w:highlight w:val="none"/>
          <w:lang w:val="en-US" w:eastAsia="zh-CN"/>
        </w:rPr>
        <w:t xml:space="preserve">   </w:t>
      </w:r>
      <w:r>
        <w:rPr>
          <w:rFonts w:hint="eastAsia" w:ascii="方正仿宋简体" w:hAnsi="方正仿宋简体" w:eastAsia="方正仿宋简体" w:cs="方正仿宋简体"/>
          <w:b w:val="0"/>
          <w:bCs/>
          <w:color w:val="auto"/>
          <w:sz w:val="32"/>
          <w:szCs w:val="32"/>
          <w:highlight w:val="none"/>
        </w:rPr>
        <w:t>年</w:t>
      </w:r>
      <w:r>
        <w:rPr>
          <w:rFonts w:hint="eastAsia" w:ascii="方正仿宋简体" w:hAnsi="方正仿宋简体" w:eastAsia="方正仿宋简体" w:cs="方正仿宋简体"/>
          <w:b w:val="0"/>
          <w:bCs/>
          <w:color w:val="auto"/>
          <w:sz w:val="32"/>
          <w:szCs w:val="32"/>
          <w:highlight w:val="none"/>
          <w:lang w:val="en-US" w:eastAsia="zh-CN"/>
        </w:rPr>
        <w:t xml:space="preserve">  </w:t>
      </w:r>
      <w:r>
        <w:rPr>
          <w:rFonts w:hint="eastAsia" w:ascii="方正仿宋简体" w:hAnsi="方正仿宋简体" w:eastAsia="方正仿宋简体" w:cs="方正仿宋简体"/>
          <w:b w:val="0"/>
          <w:bCs/>
          <w:color w:val="auto"/>
          <w:sz w:val="32"/>
          <w:szCs w:val="32"/>
          <w:highlight w:val="none"/>
        </w:rPr>
        <w:t>月</w:t>
      </w:r>
      <w:r>
        <w:rPr>
          <w:rFonts w:hint="eastAsia" w:ascii="方正仿宋简体" w:hAnsi="方正仿宋简体" w:eastAsia="方正仿宋简体" w:cs="方正仿宋简体"/>
          <w:b w:val="0"/>
          <w:bCs/>
          <w:color w:val="auto"/>
          <w:sz w:val="32"/>
          <w:szCs w:val="32"/>
          <w:highlight w:val="none"/>
          <w:lang w:val="en-US" w:eastAsia="zh-CN"/>
        </w:rPr>
        <w:t xml:space="preserve">  </w:t>
      </w:r>
      <w:r>
        <w:rPr>
          <w:rFonts w:hint="eastAsia" w:ascii="方正仿宋简体" w:hAnsi="方正仿宋简体" w:eastAsia="方正仿宋简体" w:cs="方正仿宋简体"/>
          <w:b w:val="0"/>
          <w:bCs/>
          <w:color w:val="auto"/>
          <w:sz w:val="32"/>
          <w:szCs w:val="32"/>
          <w:highlight w:val="none"/>
        </w:rPr>
        <w:t>日起施行，有效期至</w:t>
      </w:r>
      <w:r>
        <w:rPr>
          <w:rFonts w:hint="eastAsia" w:ascii="方正仿宋简体" w:hAnsi="方正仿宋简体" w:eastAsia="方正仿宋简体" w:cs="方正仿宋简体"/>
          <w:b w:val="0"/>
          <w:bCs/>
          <w:color w:val="auto"/>
          <w:sz w:val="32"/>
          <w:szCs w:val="32"/>
          <w:highlight w:val="none"/>
          <w:lang w:val="en-US" w:eastAsia="zh-CN"/>
        </w:rPr>
        <w:t xml:space="preserve">    </w:t>
      </w:r>
      <w:r>
        <w:rPr>
          <w:rFonts w:hint="eastAsia" w:ascii="方正仿宋简体" w:hAnsi="方正仿宋简体" w:eastAsia="方正仿宋简体" w:cs="方正仿宋简体"/>
          <w:b w:val="0"/>
          <w:bCs/>
          <w:color w:val="auto"/>
          <w:sz w:val="32"/>
          <w:szCs w:val="32"/>
          <w:highlight w:val="none"/>
        </w:rPr>
        <w:t>年</w:t>
      </w:r>
      <w:r>
        <w:rPr>
          <w:rFonts w:hint="eastAsia" w:ascii="方正仿宋简体" w:hAnsi="方正仿宋简体" w:eastAsia="方正仿宋简体" w:cs="方正仿宋简体"/>
          <w:b w:val="0"/>
          <w:bCs/>
          <w:color w:val="auto"/>
          <w:sz w:val="32"/>
          <w:szCs w:val="32"/>
          <w:highlight w:val="none"/>
          <w:lang w:val="en-US" w:eastAsia="zh-CN"/>
        </w:rPr>
        <w:t xml:space="preserve">   </w:t>
      </w:r>
      <w:r>
        <w:rPr>
          <w:rFonts w:hint="eastAsia" w:ascii="方正仿宋简体" w:hAnsi="方正仿宋简体" w:eastAsia="方正仿宋简体" w:cs="方正仿宋简体"/>
          <w:b w:val="0"/>
          <w:bCs/>
          <w:color w:val="auto"/>
          <w:sz w:val="32"/>
          <w:szCs w:val="32"/>
          <w:highlight w:val="none"/>
        </w:rPr>
        <w:t>月</w:t>
      </w:r>
      <w:r>
        <w:rPr>
          <w:rFonts w:hint="eastAsia" w:ascii="方正仿宋简体" w:hAnsi="方正仿宋简体" w:eastAsia="方正仿宋简体" w:cs="方正仿宋简体"/>
          <w:b w:val="0"/>
          <w:bCs/>
          <w:color w:val="auto"/>
          <w:sz w:val="32"/>
          <w:szCs w:val="32"/>
          <w:highlight w:val="none"/>
          <w:lang w:val="en-US" w:eastAsia="zh-CN"/>
        </w:rPr>
        <w:t xml:space="preserve">  </w:t>
      </w:r>
      <w:r>
        <w:rPr>
          <w:rFonts w:hint="eastAsia" w:ascii="方正仿宋简体" w:hAnsi="方正仿宋简体" w:eastAsia="方正仿宋简体" w:cs="方正仿宋简体"/>
          <w:b w:val="0"/>
          <w:bCs/>
          <w:color w:val="auto"/>
          <w:sz w:val="32"/>
          <w:szCs w:val="32"/>
          <w:highlight w:val="none"/>
        </w:rPr>
        <w:t>日。</w:t>
      </w:r>
    </w:p>
    <w:p>
      <w:pPr>
        <w:spacing w:line="600" w:lineRule="exact"/>
        <w:ind w:firstLine="640" w:firstLineChars="200"/>
        <w:rPr>
          <w:rFonts w:hint="eastAsia" w:ascii="仿宋" w:hAnsi="仿宋" w:eastAsia="仿宋" w:cs="仿宋"/>
          <w:b w:val="0"/>
          <w:bCs/>
          <w:color w:val="auto"/>
          <w:sz w:val="32"/>
          <w:szCs w:val="32"/>
          <w:highlight w:val="none"/>
        </w:rPr>
      </w:pPr>
    </w:p>
    <w:p>
      <w:pPr>
        <w:spacing w:line="600" w:lineRule="exact"/>
        <w:ind w:firstLine="640" w:firstLineChars="200"/>
        <w:rPr>
          <w:rFonts w:hint="eastAsia" w:ascii="仿宋" w:hAnsi="仿宋" w:eastAsia="仿宋" w:cs="仿宋"/>
          <w:b w:val="0"/>
          <w:bCs/>
          <w:color w:val="auto"/>
          <w:sz w:val="32"/>
          <w:szCs w:val="32"/>
          <w:highlight w:val="none"/>
        </w:rPr>
      </w:pPr>
      <w:r>
        <w:rPr>
          <w:rFonts w:hint="eastAsia" w:ascii="仿宋" w:hAnsi="仿宋" w:eastAsia="仿宋" w:cs="仿宋"/>
          <w:b w:val="0"/>
          <w:bCs/>
          <w:color w:val="auto"/>
          <w:sz w:val="32"/>
          <w:szCs w:val="32"/>
          <w:highlight w:val="none"/>
        </w:rPr>
        <w:t>附件：</w:t>
      </w:r>
      <w:r>
        <w:rPr>
          <w:rFonts w:hint="eastAsia" w:ascii="仿宋" w:hAnsi="仿宋" w:eastAsia="仿宋" w:cs="仿宋"/>
          <w:b w:val="0"/>
          <w:bCs/>
          <w:color w:val="auto"/>
          <w:sz w:val="32"/>
          <w:szCs w:val="32"/>
          <w:highlight w:val="none"/>
          <w:lang w:val="en-US" w:eastAsia="zh-CN"/>
        </w:rPr>
        <w:t>兖州区</w:t>
      </w:r>
      <w:r>
        <w:rPr>
          <w:rFonts w:hint="eastAsia" w:ascii="仿宋" w:hAnsi="仿宋" w:eastAsia="仿宋" w:cs="仿宋"/>
          <w:b w:val="0"/>
          <w:bCs/>
          <w:color w:val="auto"/>
          <w:sz w:val="32"/>
          <w:szCs w:val="32"/>
          <w:highlight w:val="none"/>
        </w:rPr>
        <w:t>济宁</w:t>
      </w:r>
      <w:r>
        <w:rPr>
          <w:rFonts w:hint="eastAsia" w:ascii="仿宋" w:hAnsi="仿宋" w:eastAsia="仿宋" w:cs="仿宋"/>
          <w:b w:val="0"/>
          <w:bCs/>
          <w:color w:val="auto"/>
          <w:sz w:val="32"/>
          <w:szCs w:val="32"/>
          <w:highlight w:val="none"/>
          <w:lang w:eastAsia="zh-CN"/>
        </w:rPr>
        <w:t>大安机场</w:t>
      </w:r>
      <w:r>
        <w:rPr>
          <w:rFonts w:hint="eastAsia" w:ascii="仿宋" w:hAnsi="仿宋" w:eastAsia="仿宋" w:cs="仿宋"/>
          <w:b w:val="0"/>
          <w:bCs/>
          <w:color w:val="auto"/>
          <w:sz w:val="32"/>
          <w:szCs w:val="32"/>
          <w:highlight w:val="none"/>
        </w:rPr>
        <w:t>净空保护区</w:t>
      </w:r>
      <w:r>
        <w:rPr>
          <w:rFonts w:hint="eastAsia" w:ascii="仿宋" w:hAnsi="仿宋" w:eastAsia="仿宋" w:cs="仿宋"/>
          <w:b w:val="0"/>
          <w:bCs/>
          <w:color w:val="auto"/>
          <w:sz w:val="32"/>
          <w:szCs w:val="32"/>
          <w:highlight w:val="none"/>
          <w:lang w:val="en-US" w:eastAsia="zh-CN"/>
        </w:rPr>
        <w:t>范围</w:t>
      </w:r>
      <w:r>
        <w:rPr>
          <w:rFonts w:hint="eastAsia" w:ascii="仿宋" w:hAnsi="仿宋" w:eastAsia="仿宋" w:cs="仿宋"/>
          <w:b w:val="0"/>
          <w:bCs/>
          <w:color w:val="auto"/>
          <w:sz w:val="32"/>
          <w:szCs w:val="32"/>
          <w:highlight w:val="none"/>
        </w:rPr>
        <w:t>示意图</w:t>
      </w:r>
    </w:p>
    <w:p>
      <w:pPr>
        <w:spacing w:line="600" w:lineRule="exact"/>
        <w:rPr>
          <w:rFonts w:hint="eastAsia" w:ascii="仿宋" w:hAnsi="仿宋" w:eastAsia="仿宋" w:cs="仿宋"/>
          <w:b/>
          <w:color w:val="auto"/>
          <w:sz w:val="32"/>
          <w:szCs w:val="32"/>
          <w:highlight w:val="none"/>
        </w:rPr>
      </w:pPr>
    </w:p>
    <w:p>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pPr>
        <w:spacing w:line="600" w:lineRule="exact"/>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附件</w:t>
      </w:r>
    </w:p>
    <w:p>
      <w:pPr>
        <w:spacing w:line="60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兖州区</w:t>
      </w:r>
      <w:r>
        <w:rPr>
          <w:rFonts w:hint="eastAsia" w:ascii="仿宋" w:hAnsi="仿宋" w:eastAsia="仿宋" w:cs="仿宋"/>
          <w:b/>
          <w:color w:val="auto"/>
          <w:sz w:val="32"/>
          <w:szCs w:val="32"/>
          <w:highlight w:val="none"/>
        </w:rPr>
        <w:t>济宁</w:t>
      </w:r>
      <w:r>
        <w:rPr>
          <w:rFonts w:hint="eastAsia" w:ascii="仿宋" w:hAnsi="仿宋" w:eastAsia="仿宋" w:cs="仿宋"/>
          <w:b/>
          <w:color w:val="auto"/>
          <w:sz w:val="32"/>
          <w:szCs w:val="32"/>
          <w:highlight w:val="none"/>
          <w:lang w:eastAsia="zh-CN"/>
        </w:rPr>
        <w:t>大安机场</w:t>
      </w:r>
      <w:r>
        <w:rPr>
          <w:rFonts w:hint="eastAsia" w:ascii="仿宋" w:hAnsi="仿宋" w:eastAsia="仿宋" w:cs="仿宋"/>
          <w:b/>
          <w:color w:val="auto"/>
          <w:sz w:val="32"/>
          <w:szCs w:val="32"/>
          <w:highlight w:val="none"/>
        </w:rPr>
        <w:t>净空保护区</w:t>
      </w:r>
      <w:r>
        <w:rPr>
          <w:rFonts w:hint="eastAsia" w:ascii="仿宋" w:hAnsi="仿宋" w:eastAsia="仿宋" w:cs="仿宋"/>
          <w:b/>
          <w:color w:val="auto"/>
          <w:sz w:val="32"/>
          <w:szCs w:val="32"/>
          <w:highlight w:val="none"/>
          <w:lang w:val="en-US" w:eastAsia="zh-CN"/>
        </w:rPr>
        <w:t>范围</w:t>
      </w:r>
      <w:r>
        <w:rPr>
          <w:rFonts w:hint="eastAsia" w:ascii="仿宋" w:hAnsi="仿宋" w:eastAsia="仿宋" w:cs="仿宋"/>
          <w:b/>
          <w:color w:val="auto"/>
          <w:sz w:val="32"/>
          <w:szCs w:val="32"/>
          <w:highlight w:val="none"/>
        </w:rPr>
        <w:t>示意图</w:t>
      </w:r>
    </w:p>
    <w:p>
      <w:pPr>
        <w:spacing w:line="240" w:lineRule="auto"/>
        <w:jc w:val="center"/>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lang w:eastAsia="zh-CN"/>
        </w:rPr>
        <w:drawing>
          <wp:inline distT="0" distB="0" distL="114300" distR="114300">
            <wp:extent cx="7525385" cy="5231130"/>
            <wp:effectExtent l="0" t="0" r="7620" b="18415"/>
            <wp:docPr id="3" name="图片 3" descr="兖州区济宁大安机场净空保护区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兖州区济宁大安机场净空保护区范围示意图"/>
                    <pic:cNvPicPr>
                      <a:picLocks noChangeAspect="1"/>
                    </pic:cNvPicPr>
                  </pic:nvPicPr>
                  <pic:blipFill>
                    <a:blip r:embed="rId7"/>
                    <a:srcRect l="8411" r="6333" b="16131"/>
                    <a:stretch>
                      <a:fillRect/>
                    </a:stretch>
                  </pic:blipFill>
                  <pic:spPr>
                    <a:xfrm rot="5400000">
                      <a:off x="0" y="0"/>
                      <a:ext cx="7525385" cy="5231130"/>
                    </a:xfrm>
                    <a:prstGeom prst="rect">
                      <a:avLst/>
                    </a:prstGeom>
                  </pic:spPr>
                </pic:pic>
              </a:graphicData>
            </a:graphic>
          </wp:inline>
        </w:drawing>
      </w:r>
    </w:p>
    <w:sectPr>
      <w:headerReference r:id="rId3" w:type="default"/>
      <w:footerReference r:id="rId4" w:type="default"/>
      <w:footerReference r:id="rId5" w:type="even"/>
      <w:pgSz w:w="11906" w:h="16838"/>
      <w:pgMar w:top="1814" w:right="1418" w:bottom="1191" w:left="1588" w:header="0" w:footer="1418" w:gutter="0"/>
      <w:pgNumType w:fmt="numberInDash"/>
      <w:cols w:space="425" w:num="1"/>
      <w:docGrid w:type="lines" w:linePitch="62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0A2CE8B-1D55-4E8A-A922-5D7C96F2F73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2129DEEA-390D-42B1-949E-385229F44347}"/>
  </w:font>
  <w:font w:name="仿宋">
    <w:panose1 w:val="02010609060101010101"/>
    <w:charset w:val="86"/>
    <w:family w:val="auto"/>
    <w:pitch w:val="default"/>
    <w:sig w:usb0="800002BF" w:usb1="38CF7CFA" w:usb2="00000016" w:usb3="00000000" w:csb0="00040001" w:csb1="00000000"/>
    <w:embedRegular r:id="rId3" w:fontKey="{C9184DD9-E5BA-46A9-BD69-68CBEE5CA910}"/>
  </w:font>
  <w:font w:name="方正黑体简体">
    <w:panose1 w:val="02010601030101010101"/>
    <w:charset w:val="86"/>
    <w:family w:val="auto"/>
    <w:pitch w:val="default"/>
    <w:sig w:usb0="00000001" w:usb1="080E0000" w:usb2="00000000" w:usb3="00000000" w:csb0="00040000" w:csb1="00000000"/>
  </w:font>
  <w:font w:name="方正仿宋简体">
    <w:panose1 w:val="02000000000000000000"/>
    <w:charset w:val="86"/>
    <w:family w:val="auto"/>
    <w:pitch w:val="default"/>
    <w:sig w:usb0="A00002BF" w:usb1="184F6CFA" w:usb2="00000012" w:usb3="00000000" w:csb0="00040001" w:csb1="00000000"/>
    <w:embedRegular r:id="rId4" w:fontKey="{E5EC5AFD-37ED-46AE-8FD4-EE8916819CE1}"/>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0710568"/>
      <w:docPartObj>
        <w:docPartGallery w:val="autotext"/>
      </w:docPartObj>
    </w:sdtPr>
    <w:sdtEndPr>
      <w:rPr>
        <w:rFonts w:asciiTheme="minorEastAsia" w:hAnsiTheme="minorEastAsia"/>
        <w:b/>
        <w:sz w:val="28"/>
        <w:szCs w:val="28"/>
      </w:rPr>
    </w:sdtEndPr>
    <w:sdtContent>
      <w:p>
        <w:pPr>
          <w:pStyle w:val="8"/>
          <w:wordWrap w:val="0"/>
          <w:jc w:val="right"/>
          <w:rPr>
            <w:rFonts w:asciiTheme="minorEastAsia" w:hAnsiTheme="minorEastAsia"/>
            <w:b/>
            <w:sz w:val="28"/>
            <w:szCs w:val="28"/>
          </w:rPr>
        </w:pPr>
        <w:r>
          <w:rPr>
            <w:rFonts w:asciiTheme="minorEastAsia" w:hAnsiTheme="minorEastAsia"/>
            <w:b/>
            <w:sz w:val="28"/>
            <w:szCs w:val="28"/>
          </w:rPr>
          <w:fldChar w:fldCharType="begin"/>
        </w:r>
        <w:r>
          <w:rPr>
            <w:rFonts w:asciiTheme="minorEastAsia" w:hAnsiTheme="minorEastAsia"/>
            <w:b/>
            <w:sz w:val="28"/>
            <w:szCs w:val="28"/>
          </w:rPr>
          <w:instrText xml:space="preserve">PAGE   \* MERGEFORMAT</w:instrText>
        </w:r>
        <w:r>
          <w:rPr>
            <w:rFonts w:asciiTheme="minorEastAsia" w:hAnsiTheme="minorEastAsia"/>
            <w:b/>
            <w:sz w:val="28"/>
            <w:szCs w:val="28"/>
          </w:rPr>
          <w:fldChar w:fldCharType="separate"/>
        </w:r>
        <w:r>
          <w:rPr>
            <w:rFonts w:asciiTheme="minorEastAsia" w:hAnsiTheme="minorEastAsia"/>
            <w:b/>
            <w:sz w:val="28"/>
            <w:szCs w:val="28"/>
            <w:lang w:val="zh-CN"/>
          </w:rPr>
          <w:t>-</w:t>
        </w:r>
        <w:r>
          <w:rPr>
            <w:rFonts w:asciiTheme="minorEastAsia" w:hAnsiTheme="minorEastAsia"/>
            <w:b/>
            <w:sz w:val="28"/>
            <w:szCs w:val="28"/>
          </w:rPr>
          <w:t xml:space="preserve"> 7 -</w:t>
        </w:r>
        <w:r>
          <w:rPr>
            <w:rFonts w:asciiTheme="minorEastAsia" w:hAnsiTheme="minorEastAsia"/>
            <w:b/>
            <w:sz w:val="28"/>
            <w:szCs w:val="28"/>
          </w:rPr>
          <w:fldChar w:fldCharType="end"/>
        </w:r>
        <w:r>
          <w:rPr>
            <w:rFonts w:hint="eastAsia" w:asciiTheme="minorEastAsia" w:hAnsiTheme="minorEastAsia"/>
            <w:b/>
            <w:sz w:val="28"/>
            <w:szCs w:val="28"/>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60797699"/>
      <w:docPartObj>
        <w:docPartGallery w:val="autotext"/>
      </w:docPartObj>
    </w:sdtPr>
    <w:sdtEndPr>
      <w:rPr>
        <w:rFonts w:asciiTheme="minorEastAsia" w:hAnsiTheme="minorEastAsia"/>
        <w:b/>
        <w:sz w:val="28"/>
        <w:szCs w:val="28"/>
      </w:rPr>
    </w:sdtEndPr>
    <w:sdtContent>
      <w:p>
        <w:pPr>
          <w:pStyle w:val="8"/>
          <w:ind w:firstLine="180" w:firstLineChars="100"/>
          <w:rPr>
            <w:rFonts w:asciiTheme="minorEastAsia" w:hAnsiTheme="minorEastAsia"/>
            <w:b/>
            <w:sz w:val="28"/>
            <w:szCs w:val="28"/>
          </w:rPr>
        </w:pPr>
        <w:r>
          <w:rPr>
            <w:rFonts w:asciiTheme="minorEastAsia" w:hAnsiTheme="minorEastAsia"/>
            <w:b/>
            <w:sz w:val="28"/>
            <w:szCs w:val="28"/>
          </w:rPr>
          <w:fldChar w:fldCharType="begin"/>
        </w:r>
        <w:r>
          <w:rPr>
            <w:rFonts w:asciiTheme="minorEastAsia" w:hAnsiTheme="minorEastAsia"/>
            <w:b/>
            <w:sz w:val="28"/>
            <w:szCs w:val="28"/>
          </w:rPr>
          <w:instrText xml:space="preserve">PAGE   \* MERGEFORMAT</w:instrText>
        </w:r>
        <w:r>
          <w:rPr>
            <w:rFonts w:asciiTheme="minorEastAsia" w:hAnsiTheme="minorEastAsia"/>
            <w:b/>
            <w:sz w:val="28"/>
            <w:szCs w:val="28"/>
          </w:rPr>
          <w:fldChar w:fldCharType="separate"/>
        </w:r>
        <w:r>
          <w:rPr>
            <w:rFonts w:asciiTheme="minorEastAsia" w:hAnsiTheme="minorEastAsia"/>
            <w:b/>
            <w:sz w:val="28"/>
            <w:szCs w:val="28"/>
            <w:lang w:val="zh-CN"/>
          </w:rPr>
          <w:t>-</w:t>
        </w:r>
        <w:r>
          <w:rPr>
            <w:rFonts w:asciiTheme="minorEastAsia" w:hAnsiTheme="minorEastAsia"/>
            <w:b/>
            <w:sz w:val="28"/>
            <w:szCs w:val="28"/>
          </w:rPr>
          <w:t xml:space="preserve"> 8 -</w:t>
        </w:r>
        <w:r>
          <w:rPr>
            <w:rFonts w:asciiTheme="minorEastAsia" w:hAnsiTheme="minorEastAsia"/>
            <w:b/>
            <w:sz w:val="28"/>
            <w:szCs w:val="28"/>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p>
    <w:pPr>
      <w:pStyle w:val="9"/>
    </w:pPr>
  </w:p>
  <w:p>
    <w:pPr>
      <w:pStyle w:val="9"/>
    </w:pPr>
  </w:p>
  <w:p>
    <w:pPr>
      <w:pStyle w:val="9"/>
    </w:pPr>
  </w:p>
  <w:p>
    <w:pPr>
      <w:pStyle w:val="9"/>
    </w:pPr>
  </w:p>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3ZTc0MzRhOGFmZDg1ZWM4OTA3MTYzZTg5MzkzNzkifQ=="/>
    <w:docVar w:name="KSO_WPS_MARK_KEY" w:val="f0ce1942-333c-4a89-9373-de180d1deb23"/>
  </w:docVars>
  <w:rsids>
    <w:rsidRoot w:val="233D09FD"/>
    <w:rsid w:val="016A3241"/>
    <w:rsid w:val="02FE66F4"/>
    <w:rsid w:val="0397573B"/>
    <w:rsid w:val="044A0A29"/>
    <w:rsid w:val="04640655"/>
    <w:rsid w:val="05A437CC"/>
    <w:rsid w:val="09A7684A"/>
    <w:rsid w:val="0A487568"/>
    <w:rsid w:val="0A8D5D9B"/>
    <w:rsid w:val="0C18367E"/>
    <w:rsid w:val="0C8B407C"/>
    <w:rsid w:val="0DEE7C74"/>
    <w:rsid w:val="144D6A10"/>
    <w:rsid w:val="14A12CBE"/>
    <w:rsid w:val="14DF3E9A"/>
    <w:rsid w:val="15BB4254"/>
    <w:rsid w:val="17274BE9"/>
    <w:rsid w:val="17C531C4"/>
    <w:rsid w:val="1D04479F"/>
    <w:rsid w:val="1D315072"/>
    <w:rsid w:val="212543E3"/>
    <w:rsid w:val="221902B2"/>
    <w:rsid w:val="233D09FD"/>
    <w:rsid w:val="26232B49"/>
    <w:rsid w:val="269E1578"/>
    <w:rsid w:val="2B2D7C5C"/>
    <w:rsid w:val="2CCA6009"/>
    <w:rsid w:val="2CF775D2"/>
    <w:rsid w:val="2E441316"/>
    <w:rsid w:val="30B73937"/>
    <w:rsid w:val="3E703AD3"/>
    <w:rsid w:val="40101F39"/>
    <w:rsid w:val="40813961"/>
    <w:rsid w:val="44B1220E"/>
    <w:rsid w:val="4855705A"/>
    <w:rsid w:val="4BE373C8"/>
    <w:rsid w:val="4D0C12DA"/>
    <w:rsid w:val="4E1A6C5C"/>
    <w:rsid w:val="509361F0"/>
    <w:rsid w:val="50AB1A34"/>
    <w:rsid w:val="534C2E2C"/>
    <w:rsid w:val="53A0253F"/>
    <w:rsid w:val="58BC071A"/>
    <w:rsid w:val="5A2F31DF"/>
    <w:rsid w:val="5A7D3666"/>
    <w:rsid w:val="5C2F0971"/>
    <w:rsid w:val="5EEE1019"/>
    <w:rsid w:val="62D24EB6"/>
    <w:rsid w:val="63937C6D"/>
    <w:rsid w:val="64351C26"/>
    <w:rsid w:val="64BC3956"/>
    <w:rsid w:val="70286E98"/>
    <w:rsid w:val="76744E4A"/>
    <w:rsid w:val="7A396538"/>
    <w:rsid w:val="7AE70CA6"/>
    <w:rsid w:val="7C896BD7"/>
    <w:rsid w:val="7E1506CF"/>
    <w:rsid w:val="7E5F727A"/>
    <w:rsid w:val="7FBE3022"/>
    <w:rsid w:val="BB59FB3D"/>
    <w:rsid w:val="F5FBCE7E"/>
    <w:rsid w:val="FFF381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lang w:val="en-US" w:eastAsia="zh-CN" w:bidi="ar-SA"/>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style>
  <w:style w:type="paragraph" w:styleId="3">
    <w:name w:val="Body Text Indent"/>
    <w:basedOn w:val="1"/>
    <w:next w:val="4"/>
    <w:qFormat/>
    <w:uiPriority w:val="0"/>
    <w:pPr>
      <w:ind w:firstLine="540"/>
    </w:pPr>
    <w:rPr>
      <w:sz w:val="30"/>
    </w:rPr>
  </w:style>
  <w:style w:type="paragraph" w:styleId="4">
    <w:name w:val="Normal Indent"/>
    <w:basedOn w:val="1"/>
    <w:next w:val="2"/>
    <w:unhideWhenUsed/>
    <w:qFormat/>
    <w:uiPriority w:val="99"/>
    <w:pPr>
      <w:ind w:firstLine="420" w:firstLineChars="200"/>
    </w:pPr>
  </w:style>
  <w:style w:type="paragraph" w:styleId="5">
    <w:name w:val="Body Text First Indent"/>
    <w:basedOn w:val="6"/>
    <w:next w:val="2"/>
    <w:qFormat/>
    <w:uiPriority w:val="0"/>
    <w:pPr>
      <w:ind w:firstLine="420" w:firstLineChars="100"/>
    </w:pPr>
    <w:rPr>
      <w:rFonts w:ascii="Times New Roman" w:hAnsi="Times New Roman" w:eastAsia="宋体" w:cs="Times New Roman"/>
    </w:rPr>
  </w:style>
  <w:style w:type="paragraph" w:styleId="6">
    <w:name w:val="Body Text"/>
    <w:basedOn w:val="1"/>
    <w:next w:val="1"/>
    <w:qFormat/>
    <w:uiPriority w:val="0"/>
    <w:pPr>
      <w:spacing w:after="120"/>
    </w:pPr>
    <w:rPr>
      <w:rFonts w:ascii="Times New Roman" w:hAnsi="Times New Roman" w:eastAsia="仿宋_GB2312" w:cs="Times New Roman"/>
      <w:snapToGrid w:val="0"/>
      <w:spacing w:val="-6"/>
      <w:sz w:val="32"/>
      <w:szCs w:val="32"/>
    </w:rPr>
  </w:style>
  <w:style w:type="paragraph" w:styleId="7">
    <w:name w:val="annotation text"/>
    <w:basedOn w:val="1"/>
    <w:qFormat/>
    <w:uiPriority w:val="0"/>
    <w:pPr>
      <w:jc w:val="left"/>
    </w:pPr>
  </w:style>
  <w:style w:type="paragraph" w:styleId="8">
    <w:name w:val="footer"/>
    <w:basedOn w:val="1"/>
    <w:qFormat/>
    <w:uiPriority w:val="99"/>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100" w:beforeAutospacing="1" w:after="100" w:afterAutospacing="1"/>
      <w:ind w:left="0" w:right="0"/>
      <w:jc w:val="left"/>
    </w:pPr>
    <w:rPr>
      <w:kern w:val="0"/>
      <w:sz w:val="24"/>
      <w:lang w:val="en-US" w:eastAsia="zh-CN"/>
    </w:rPr>
  </w:style>
  <w:style w:type="character" w:styleId="13">
    <w:name w:val="Strong"/>
    <w:basedOn w:val="12"/>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2935</Words>
  <Characters>2947</Characters>
  <Lines>0</Lines>
  <Paragraphs>0</Paragraphs>
  <TotalTime>67</TotalTime>
  <ScaleCrop>false</ScaleCrop>
  <LinksUpToDate>false</LinksUpToDate>
  <CharactersWithSpaces>3016</CharactersWithSpaces>
  <Application>WPS Office_11.1.0.15320_F1E327BC-269C-435d-A152-05C5408002CA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2022-07-27T11:52:00Z</dcterms:created>
  <dc:creator>外面的世界</dc:creator>
  <cp:lastModifiedBy>Administrator</cp:lastModifiedBy>
  <cp:lastPrinted>2025-01-03T06:39:00Z</cp:lastPrinted>
  <dcterms:modified xsi:type="dcterms:W3CDTF">2025-01-03T07:04:22Z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2052-11.1.0.15320</vt:lpwstr>
  </property>
  <property fmtid="{D5CDD505-2E9C-101B-9397-08002B2CF9AE}" pid="3" name="ICV">
    <vt:lpwstr>DD2B59751AA2431C9BC5E3CECCBF36E5_13</vt:lpwstr>
  </property>
  <property fmtid="{D5CDD505-2E9C-101B-9397-08002B2CF9AE}" pid="4" name="KSOTemplateDocerSaveRecord">
    <vt:lpwstr>eyJoZGlkIjoiOTM0ZjA4N2QyM2FkNGQ4NDg0NzdjMTY5ZGMxYWFlZDgiLCJ1c2VySWQiOiIyODkxNjI2MzEifQ==</vt:lpwstr>
  </property>
</Properties>
</file>