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济宁市兖州区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压煤村庄搬迁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工作实施方案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兖州区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人民政府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压煤村庄搬迁项目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各项工作规范有序顺利进行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依据《中华人民共和国民法典》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山东省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压煤村庄搬迁管理办法》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压煤村庄搬迁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补偿安置办法》等法律法规和规章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，结合实际，特制订本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</w:rPr>
        <w:t>一、指导思想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以习近平新时代中国特色社会主义思想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为指导，认真贯彻落实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党的二十大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和二十届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一中、二中、三中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全会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精神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，坚持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以人为本、平等协商，政府主导、程序公开，因地制宜、节约资源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的原则，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认真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国家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省、市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压煤村庄搬迁相关政策，切实维护群众合法权益，有效保障煤矿企业生产接续安全，有力促进社会稳定和谐发展。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二、任务目标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将压煤村庄搬迁工作作为实施乡村振兴战略的重要内容，结合新型城镇化和美丽宜居乡村建设，统筹城乡产业布局、基础设施、公共服务、能源安全、生态保护等，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按照压煤村庄搬迁批复意见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，切实做好压煤村庄搬迁工作，解放村庄压覆煤炭资源，改善矿区群众生产生活条件。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三、搬迁及补偿范围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（一）搬迁范围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《山东省压煤村庄搬迁管理办法》实施之前，原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山东省人民政府压煤村庄搬迁办公室鲁政搬〔2018〕3号、4号、18号文件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已经批准的压煤村庄搬迁项目和实施之后批准的压煤村庄搬迁项目。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（二）补偿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及安置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搬迁村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测量清点登记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范围内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房屋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、企事业单位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地上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建筑物及附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着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物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、公共基础设施等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；搬迁村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村民</w:t>
      </w:r>
      <w:r>
        <w:rPr>
          <w:rFonts w:hint="eastAsia" w:ascii="Times New Roman" w:hAnsi="Times New Roman" w:eastAsia="方正仿宋简体" w:cs="Times New Roman"/>
          <w:b/>
          <w:bCs/>
          <w:strike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四、新村安置社区选址及建设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根据国土空间规划，本着节约集约用地、不占或者少占耕地、避免二次搬迁和便利群众生产生活的原则，新村安置社区选址在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镇街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驻地附近。安置社区建设以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搬迁村属地镇街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为主体，实行统一规划、统一设计、统一建设、统一管理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用地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、建设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手续由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镇街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和区自然资源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局等相关职能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部门对接办理。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根据和美乡村建设规范，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规划建设小高层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或高层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住宅楼，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根据家庭人口等因素合理设计安置房户型，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配套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基础设施和公共服务设施。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五、补偿安置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及奖励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按照“一户一宅”的规定，遵循足额补偿、妥善安置、平等自愿、公开公正的原则，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采取宅基地院落房屋产权调换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货币补偿的方式进行安置。房屋产权调换的标准和方式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按照“一村一策”制定，并向搬迁群众公示。对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积极配合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搬迁</w:t>
      </w:r>
      <w:r>
        <w:rPr>
          <w:rFonts w:hint="eastAsia" w:ascii="Times New Roman" w:hAnsi="Times New Roman" w:eastAsia="方正仿宋简体" w:cs="Times New Roman"/>
          <w:b/>
          <w:bCs/>
          <w:strike w:val="0"/>
          <w:dstrike w:val="0"/>
          <w:sz w:val="32"/>
          <w:szCs w:val="32"/>
          <w:highlight w:val="none"/>
          <w:lang w:val="en-US" w:eastAsia="zh-CN"/>
        </w:rPr>
        <w:t>并符合条件的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村民，由煤矿企业给予搬迁奖励、补助和搬家费，具体方案由区压煤村庄搬迁工作部门、镇街和煤矿企业共同确定。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、实施步骤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发布搬迁公告。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压煤村庄搬迁项目经批准后，区人民政府在拟搬迁村庄发布搬迁公告。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组织清点登记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。由镇街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搬迁村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、煤矿企业，对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旧村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房屋以及其他地上附着物等进行测量清点登记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，并经公示、核实后由搬迁村民签字认可，作为补偿安置的基础依据。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经相关职能部门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依法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认定为违法违章建筑的，不予登记。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签订补偿协议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。镇街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协助煤矿企业与搬迁村民签订搬迁补偿协议，约定搬迁期限、补偿方式、补偿金额、支付期限以及产权调换房屋的地点、面积和有关补助奖励等事项。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（四）组织分房上房。新村安置社区具备交付条件后，由镇街、搬迁村村民委员会组织村民进行分房上房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（五）申请项目验收。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压煤村庄搬迁工作结束后，区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人民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政府按照国家和省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有关规定，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向济宁市政府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负责压煤村庄搬迁工作的部门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对搬迁项目进行验收。验收工作邀请搬迁村庄村民代表和煤矿企业全程参与。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（六）《济宁市压煤村庄搬迁补偿安置办法》施行前已确定并公布补偿安置方案的搬迁项目，仍按原方案的规定执行。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、组织领导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在济宁市兖州区政府的统一组织领导下，区人民政府压煤村庄搬迁工作部门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负责压煤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村庄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搬迁的组织协调工作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；镇街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区政府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统一安排，具体负责压煤村庄搬迁的实施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；各搬迁村村民委员会要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协助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镇街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做好村庄搬迁有关工作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煤矿企业要保障压煤村庄搬迁资金足额到位，主动配合镇街和搬迁村村民委员会做好压煤村庄搬迁工作。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区发展改革、公安、民政、财政、自然资源、生态环境、住房城乡建设、教育、交通运输、水利、农业农村、国有资产监督管理、行政审批和信访等有关部门按照职责分工，积极配合做好压煤村庄搬迁的相关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根据工作需要，成立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济宁市兖州区压煤村庄搬迁工作专班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统筹推进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各项工作有序开展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专班办公室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设在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相关镇街，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负责组织落实专班工作部署及总体协调。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/>
        </w:rPr>
        <w:t>、工作要求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  <w:t>（一）加强协调配合，加快搬迁进度。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地企各方要加强沟通联系，建立相应工作机制，及时协调解决工作中出现的困难和问题，协同贯通、合力推进压煤村庄搬迁各项工作快速开展。所有参与人员要服从工作专班的领导和安排，统一政策解释，统一宣传口径，共同营造和谐搬迁良好氛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  <w:t>（二）坚持依法依规，保障搬迁当事人合法权益。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各有关部门要严格按照本实施方案确定的程序环节实施搬迁工作，切实将各项工作任务落实到位。搬迁群众应当享受的各项补偿、补助、奖励等资金要及时足额支付到位，新村安置社区规划及建设要符合国家相应的质量标准和安全标准。搬迁村民要按照协议约定按期完成搬迁，确保煤矿企业生产接续安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highlight w:val="none"/>
          <w:lang w:val="en-US" w:eastAsia="zh-CN"/>
        </w:rPr>
        <w:t>（三）严肃工作纪律，确保搬迁工作顺利。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加强搬迁资金的使用和管理，压煤村庄搬迁资金严格按照相关协议约定条款和程序支付，任何单位和个人不得挪用、扣留或者私分搬迁资金，保证专款专用。在压煤村庄搬迁各项工作过程中，严禁弄虚作假、虚报冒领、徇私舞弊等行为，被实名举报的，一经查实，依法依规严肃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3" w:firstLineChars="200"/>
        <w:textAlignment w:val="baseline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highlight w:val="none"/>
          <w:lang w:val="en-US" w:eastAsia="zh-CN"/>
        </w:rPr>
        <w:t>九、其他事项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其他未涉及到的相关事项或个例问题，在搬迁村民回迁上房后，由工作专班协商制定具体办法另行处理。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本方案自公布之日起执行，有效期限五年。</w:t>
      </w: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ind w:firstLine="5140" w:firstLineChars="1600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济宁市兖州区人民政府</w:t>
      </w:r>
    </w:p>
    <w:p>
      <w:pPr>
        <w:pStyle w:val="2"/>
        <w:ind w:firstLine="5461" w:firstLineChars="17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2024年  月  日</w:t>
      </w:r>
    </w:p>
    <w:sectPr>
      <w:footerReference r:id="rId3" w:type="default"/>
      <w:pgSz w:w="11906" w:h="16838"/>
      <w:pgMar w:top="1701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11A4"/>
    <w:rsid w:val="01E250A0"/>
    <w:rsid w:val="02984141"/>
    <w:rsid w:val="06DB51B1"/>
    <w:rsid w:val="109D40D3"/>
    <w:rsid w:val="111B6CA0"/>
    <w:rsid w:val="1589279D"/>
    <w:rsid w:val="19083B1B"/>
    <w:rsid w:val="1C8259FE"/>
    <w:rsid w:val="25D01AA0"/>
    <w:rsid w:val="290A1EE1"/>
    <w:rsid w:val="2A611169"/>
    <w:rsid w:val="2A740D53"/>
    <w:rsid w:val="2D17692B"/>
    <w:rsid w:val="2FEC2AE2"/>
    <w:rsid w:val="3011606B"/>
    <w:rsid w:val="32E261F9"/>
    <w:rsid w:val="352D04D7"/>
    <w:rsid w:val="35880D79"/>
    <w:rsid w:val="3A4013DB"/>
    <w:rsid w:val="3B5A44B5"/>
    <w:rsid w:val="42A26CFE"/>
    <w:rsid w:val="498E5701"/>
    <w:rsid w:val="49B70AE8"/>
    <w:rsid w:val="4A610489"/>
    <w:rsid w:val="4C211256"/>
    <w:rsid w:val="4F3F1EF8"/>
    <w:rsid w:val="54DC5599"/>
    <w:rsid w:val="57C611E0"/>
    <w:rsid w:val="5A8209DE"/>
    <w:rsid w:val="5AFF45D8"/>
    <w:rsid w:val="5B9D5639"/>
    <w:rsid w:val="5DA347E5"/>
    <w:rsid w:val="623202EB"/>
    <w:rsid w:val="630F0EA5"/>
    <w:rsid w:val="6C7C2828"/>
    <w:rsid w:val="6DA27399"/>
    <w:rsid w:val="6DA943EE"/>
    <w:rsid w:val="6DCD11A4"/>
    <w:rsid w:val="716E30DD"/>
    <w:rsid w:val="72C931FC"/>
    <w:rsid w:val="73A310B6"/>
    <w:rsid w:val="77DA5F8B"/>
    <w:rsid w:val="7A77B769"/>
    <w:rsid w:val="7E04777D"/>
    <w:rsid w:val="7F4D65E5"/>
    <w:rsid w:val="B76FDDB3"/>
    <w:rsid w:val="F7FBB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1"/>
    <w:pPr>
      <w:ind w:left="108" w:firstLine="638"/>
    </w:pPr>
    <w:rPr>
      <w:rFonts w:ascii="方正仿宋简体" w:hAnsi="方正仿宋简体" w:eastAsia="方正仿宋简体"/>
      <w:b/>
      <w:bCs/>
      <w:sz w:val="32"/>
      <w:szCs w:val="3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2024-05-24T15:13:00Z</dcterms:created>
  <dc:creator>Administrator</dc:creator>
  <cp:lastModifiedBy>Administrator</cp:lastModifiedBy>
  <cp:lastPrinted>2024-09-18T10:55:00Z</cp:lastPrinted>
  <dcterms:modified xsi:type="dcterms:W3CDTF">2024-10-22T01:07:50Z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