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C9" w:rsidRPr="009E37D9" w:rsidRDefault="004939C9" w:rsidP="004939C9">
      <w:pPr>
        <w:tabs>
          <w:tab w:val="left" w:pos="751"/>
        </w:tabs>
        <w:autoSpaceDE w:val="0"/>
        <w:autoSpaceDN w:val="0"/>
        <w:adjustRightInd w:val="0"/>
        <w:spacing w:line="440" w:lineRule="atLeast"/>
        <w:jc w:val="left"/>
        <w:rPr>
          <w:rFonts w:ascii="Times New Roman" w:eastAsia="宋体" w:hAnsi="Times New Roman" w:cs="Times New Roman"/>
          <w:bCs/>
          <w:kern w:val="0"/>
          <w:sz w:val="20"/>
        </w:rPr>
      </w:pPr>
    </w:p>
    <w:p w:rsidR="004939C9" w:rsidRPr="009E37D9" w:rsidRDefault="004939C9" w:rsidP="004939C9">
      <w:pPr>
        <w:autoSpaceDE w:val="0"/>
        <w:autoSpaceDN w:val="0"/>
        <w:adjustRightInd w:val="0"/>
        <w:spacing w:line="440" w:lineRule="atLeast"/>
        <w:jc w:val="left"/>
        <w:rPr>
          <w:rFonts w:ascii="Times New Roman" w:eastAsia="宋体" w:hAnsi="Times New Roman" w:cs="Times New Roman"/>
          <w:bCs/>
          <w:kern w:val="0"/>
          <w:sz w:val="20"/>
        </w:rPr>
      </w:pPr>
    </w:p>
    <w:p w:rsidR="004939C9" w:rsidRPr="009E37D9" w:rsidRDefault="004939C9" w:rsidP="004939C9">
      <w:pPr>
        <w:autoSpaceDE w:val="0"/>
        <w:autoSpaceDN w:val="0"/>
        <w:adjustRightInd w:val="0"/>
        <w:spacing w:line="410" w:lineRule="atLeast"/>
        <w:jc w:val="left"/>
        <w:rPr>
          <w:rFonts w:ascii="Times New Roman" w:eastAsia="宋体" w:hAnsi="Times New Roman" w:cs="Times New Roman"/>
          <w:bCs/>
          <w:kern w:val="0"/>
          <w:sz w:val="20"/>
        </w:rPr>
      </w:pPr>
    </w:p>
    <w:p w:rsidR="004939C9" w:rsidRPr="009E37D9" w:rsidRDefault="004939C9" w:rsidP="004939C9">
      <w:pPr>
        <w:autoSpaceDE w:val="0"/>
        <w:autoSpaceDN w:val="0"/>
        <w:adjustRightInd w:val="0"/>
        <w:ind w:firstLine="480"/>
        <w:jc w:val="center"/>
        <w:rPr>
          <w:rFonts w:ascii="Times New Roman" w:eastAsia="宋体" w:hAnsi="Times New Roman" w:cs="Times New Roman"/>
          <w:bCs/>
          <w:kern w:val="0"/>
          <w:sz w:val="20"/>
        </w:rPr>
      </w:pPr>
    </w:p>
    <w:p w:rsidR="004939C9" w:rsidRPr="009E37D9" w:rsidRDefault="004939C9" w:rsidP="004939C9">
      <w:pPr>
        <w:autoSpaceDE w:val="0"/>
        <w:autoSpaceDN w:val="0"/>
        <w:adjustRightInd w:val="0"/>
        <w:ind w:firstLine="480"/>
        <w:jc w:val="center"/>
        <w:rPr>
          <w:rFonts w:ascii="Times New Roman" w:eastAsia="宋体" w:hAnsi="Times New Roman" w:cs="Times New Roman"/>
          <w:bCs/>
          <w:kern w:val="0"/>
          <w:sz w:val="20"/>
        </w:rPr>
      </w:pPr>
    </w:p>
    <w:p w:rsidR="004939C9" w:rsidRPr="009E37D9" w:rsidRDefault="004939C9" w:rsidP="004939C9">
      <w:pPr>
        <w:autoSpaceDE w:val="0"/>
        <w:autoSpaceDN w:val="0"/>
        <w:adjustRightInd w:val="0"/>
        <w:ind w:firstLine="480"/>
        <w:jc w:val="center"/>
        <w:rPr>
          <w:rFonts w:ascii="Times New Roman" w:eastAsia="宋体" w:hAnsi="Times New Roman" w:cs="Times New Roman"/>
          <w:bCs/>
          <w:kern w:val="0"/>
          <w:sz w:val="20"/>
        </w:rPr>
      </w:pPr>
    </w:p>
    <w:p w:rsidR="004939C9" w:rsidRPr="009E37D9" w:rsidRDefault="004939C9" w:rsidP="004939C9">
      <w:pPr>
        <w:autoSpaceDE w:val="0"/>
        <w:autoSpaceDN w:val="0"/>
        <w:adjustRightInd w:val="0"/>
        <w:ind w:firstLine="480"/>
        <w:jc w:val="center"/>
        <w:rPr>
          <w:rFonts w:ascii="Times New Roman" w:eastAsia="宋体" w:hAnsi="Times New Roman" w:cs="Times New Roman"/>
          <w:bCs/>
          <w:kern w:val="0"/>
          <w:sz w:val="20"/>
        </w:rPr>
      </w:pPr>
    </w:p>
    <w:p w:rsidR="004939C9" w:rsidRPr="009E37D9" w:rsidRDefault="004939C9" w:rsidP="004939C9">
      <w:pPr>
        <w:tabs>
          <w:tab w:val="left" w:pos="7065"/>
        </w:tabs>
        <w:autoSpaceDE w:val="0"/>
        <w:autoSpaceDN w:val="0"/>
        <w:adjustRightInd w:val="0"/>
        <w:spacing w:line="700" w:lineRule="exact"/>
        <w:ind w:firstLine="482"/>
        <w:jc w:val="center"/>
        <w:rPr>
          <w:rFonts w:ascii="Times New Roman" w:eastAsia="仿宋_GB2312" w:hAnsi="Times New Roman" w:cs="Times New Roman"/>
          <w:bCs/>
          <w:kern w:val="0"/>
          <w:sz w:val="32"/>
          <w:szCs w:val="32"/>
        </w:rPr>
      </w:pPr>
    </w:p>
    <w:p w:rsidR="004939C9" w:rsidRPr="009E37D9" w:rsidRDefault="004939C9" w:rsidP="004939C9">
      <w:pPr>
        <w:tabs>
          <w:tab w:val="left" w:pos="7065"/>
        </w:tabs>
        <w:autoSpaceDE w:val="0"/>
        <w:autoSpaceDN w:val="0"/>
        <w:adjustRightInd w:val="0"/>
        <w:spacing w:line="700" w:lineRule="exact"/>
        <w:ind w:firstLine="482"/>
        <w:jc w:val="center"/>
        <w:rPr>
          <w:rFonts w:ascii="Times New Roman" w:eastAsia="仿宋_GB2312" w:hAnsi="Times New Roman" w:cs="Times New Roman"/>
          <w:bCs/>
          <w:kern w:val="0"/>
          <w:sz w:val="32"/>
          <w:szCs w:val="32"/>
        </w:rPr>
      </w:pPr>
    </w:p>
    <w:p w:rsidR="005A30B6" w:rsidRPr="009E37D9" w:rsidRDefault="005A30B6" w:rsidP="005A30B6">
      <w:pPr>
        <w:spacing w:line="560" w:lineRule="exact"/>
        <w:jc w:val="center"/>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济兖政发〔</w:t>
      </w:r>
      <w:r w:rsidRPr="009E37D9">
        <w:rPr>
          <w:rFonts w:ascii="Times New Roman" w:eastAsia="仿宋_GB2312" w:hAnsi="Times New Roman" w:cs="Times New Roman"/>
          <w:sz w:val="32"/>
          <w:szCs w:val="32"/>
        </w:rPr>
        <w:t>2021</w:t>
      </w:r>
      <w:r w:rsidRPr="009E37D9">
        <w:rPr>
          <w:rFonts w:ascii="Times New Roman" w:eastAsia="仿宋_GB2312" w:hAnsi="Times New Roman" w:cs="Times New Roman"/>
          <w:sz w:val="32"/>
          <w:szCs w:val="32"/>
        </w:rPr>
        <w:t>〕</w:t>
      </w:r>
      <w:r w:rsidR="003D4075" w:rsidRPr="009E37D9">
        <w:rPr>
          <w:rFonts w:ascii="Times New Roman" w:eastAsia="仿宋_GB2312" w:hAnsi="Times New Roman" w:cs="Times New Roman" w:hint="eastAsia"/>
          <w:sz w:val="32"/>
          <w:szCs w:val="32"/>
        </w:rPr>
        <w:t>9</w:t>
      </w:r>
      <w:r w:rsidRPr="009E37D9">
        <w:rPr>
          <w:rFonts w:ascii="Times New Roman" w:eastAsia="仿宋_GB2312" w:hAnsi="Times New Roman" w:cs="Times New Roman"/>
          <w:sz w:val="32"/>
          <w:szCs w:val="32"/>
        </w:rPr>
        <w:t>号</w:t>
      </w:r>
    </w:p>
    <w:p w:rsidR="005A30B6" w:rsidRPr="009E37D9" w:rsidRDefault="005A30B6" w:rsidP="004939C9">
      <w:pPr>
        <w:spacing w:line="560" w:lineRule="exact"/>
        <w:jc w:val="center"/>
        <w:rPr>
          <w:rFonts w:ascii="Times New Roman" w:eastAsia="黑体" w:hAnsi="Times New Roman" w:cs="Times New Roman"/>
          <w:sz w:val="32"/>
          <w:szCs w:val="32"/>
        </w:rPr>
      </w:pPr>
    </w:p>
    <w:p w:rsidR="005A30B6" w:rsidRPr="009E37D9" w:rsidRDefault="005A30B6" w:rsidP="004939C9">
      <w:pPr>
        <w:spacing w:line="560" w:lineRule="exact"/>
        <w:jc w:val="center"/>
        <w:rPr>
          <w:rFonts w:ascii="Times New Roman" w:eastAsia="黑体" w:hAnsi="Times New Roman" w:cs="Times New Roman"/>
          <w:sz w:val="32"/>
          <w:szCs w:val="32"/>
        </w:rPr>
      </w:pPr>
    </w:p>
    <w:p w:rsidR="00EA5906" w:rsidRPr="009E37D9" w:rsidRDefault="00EA5906" w:rsidP="00FA2197">
      <w:pPr>
        <w:pStyle w:val="a0"/>
        <w:adjustRightInd w:val="0"/>
        <w:snapToGrid w:val="0"/>
        <w:spacing w:after="0" w:line="520" w:lineRule="exact"/>
        <w:jc w:val="center"/>
        <w:rPr>
          <w:rFonts w:ascii="Times New Roman" w:eastAsia="方正小标宋简体" w:hAnsi="Times New Roman" w:cs="Times New Roman"/>
          <w:bCs/>
          <w:snapToGrid w:val="0"/>
          <w:spacing w:val="-10"/>
          <w:w w:val="88"/>
          <w:kern w:val="0"/>
          <w:sz w:val="44"/>
          <w:szCs w:val="44"/>
        </w:rPr>
      </w:pPr>
      <w:r w:rsidRPr="009E37D9">
        <w:rPr>
          <w:rFonts w:ascii="Times New Roman" w:eastAsia="方正小标宋简体" w:hAnsi="Times New Roman" w:cs="Times New Roman"/>
          <w:bCs/>
          <w:snapToGrid w:val="0"/>
          <w:spacing w:val="-10"/>
          <w:w w:val="88"/>
          <w:kern w:val="0"/>
          <w:sz w:val="44"/>
          <w:szCs w:val="44"/>
        </w:rPr>
        <w:t>济宁市兖州区人民政府</w:t>
      </w:r>
    </w:p>
    <w:p w:rsidR="00EA5906" w:rsidRPr="009E37D9" w:rsidRDefault="00EA5906" w:rsidP="00FA2197">
      <w:pPr>
        <w:adjustRightInd w:val="0"/>
        <w:snapToGrid w:val="0"/>
        <w:spacing w:line="520" w:lineRule="exact"/>
        <w:jc w:val="center"/>
        <w:rPr>
          <w:rFonts w:ascii="Times New Roman" w:eastAsia="方正小标宋简体" w:hAnsi="Times New Roman" w:cs="Times New Roman"/>
          <w:bCs/>
          <w:snapToGrid w:val="0"/>
          <w:spacing w:val="-10"/>
          <w:w w:val="88"/>
          <w:kern w:val="0"/>
          <w:sz w:val="44"/>
          <w:szCs w:val="44"/>
        </w:rPr>
      </w:pPr>
      <w:r w:rsidRPr="009E37D9">
        <w:rPr>
          <w:rFonts w:ascii="Times New Roman" w:eastAsia="方正小标宋简体" w:hAnsi="Times New Roman" w:cs="Times New Roman"/>
          <w:bCs/>
          <w:snapToGrid w:val="0"/>
          <w:spacing w:val="-10"/>
          <w:w w:val="88"/>
          <w:kern w:val="0"/>
          <w:sz w:val="44"/>
          <w:szCs w:val="44"/>
        </w:rPr>
        <w:t>关于印发济宁市兖州区国民经济和社会发展第十四个</w:t>
      </w:r>
    </w:p>
    <w:p w:rsidR="00EA5906" w:rsidRPr="009E37D9" w:rsidRDefault="00EA5906" w:rsidP="00FA2197">
      <w:pPr>
        <w:adjustRightInd w:val="0"/>
        <w:snapToGrid w:val="0"/>
        <w:spacing w:line="520" w:lineRule="exact"/>
        <w:jc w:val="center"/>
        <w:rPr>
          <w:rFonts w:ascii="Times New Roman" w:eastAsia="方正小标宋简体" w:hAnsi="Times New Roman" w:cs="Times New Roman"/>
          <w:bCs/>
          <w:snapToGrid w:val="0"/>
          <w:spacing w:val="-10"/>
          <w:w w:val="88"/>
          <w:kern w:val="0"/>
          <w:sz w:val="44"/>
          <w:szCs w:val="44"/>
        </w:rPr>
      </w:pPr>
      <w:r w:rsidRPr="009E37D9">
        <w:rPr>
          <w:rFonts w:ascii="Times New Roman" w:eastAsia="方正小标宋简体" w:hAnsi="Times New Roman" w:cs="Times New Roman"/>
          <w:bCs/>
          <w:snapToGrid w:val="0"/>
          <w:spacing w:val="-10"/>
          <w:w w:val="88"/>
          <w:kern w:val="0"/>
          <w:sz w:val="44"/>
          <w:szCs w:val="44"/>
        </w:rPr>
        <w:t>五年规划和</w:t>
      </w:r>
      <w:r w:rsidRPr="009E37D9">
        <w:rPr>
          <w:rFonts w:ascii="Times New Roman" w:eastAsia="方正小标宋简体" w:hAnsi="Times New Roman" w:cs="Times New Roman"/>
          <w:bCs/>
          <w:snapToGrid w:val="0"/>
          <w:spacing w:val="-10"/>
          <w:w w:val="88"/>
          <w:kern w:val="0"/>
          <w:sz w:val="44"/>
          <w:szCs w:val="44"/>
        </w:rPr>
        <w:t>2035</w:t>
      </w:r>
      <w:r w:rsidRPr="009E37D9">
        <w:rPr>
          <w:rFonts w:ascii="Times New Roman" w:eastAsia="方正小标宋简体" w:hAnsi="Times New Roman" w:cs="Times New Roman"/>
          <w:bCs/>
          <w:snapToGrid w:val="0"/>
          <w:spacing w:val="-10"/>
          <w:w w:val="88"/>
          <w:kern w:val="0"/>
          <w:sz w:val="44"/>
          <w:szCs w:val="44"/>
        </w:rPr>
        <w:t>年远景目标纲要的通知</w:t>
      </w:r>
    </w:p>
    <w:p w:rsidR="00EA5906" w:rsidRPr="009E37D9" w:rsidRDefault="00EA5906" w:rsidP="00FA2197">
      <w:pPr>
        <w:pStyle w:val="a0"/>
        <w:spacing w:after="0" w:line="400" w:lineRule="exact"/>
        <w:jc w:val="center"/>
        <w:rPr>
          <w:rFonts w:ascii="Times New Roman" w:eastAsia="仿宋_GB2312" w:hAnsi="Times New Roman" w:cs="Times New Roman"/>
          <w:sz w:val="32"/>
          <w:szCs w:val="32"/>
        </w:rPr>
      </w:pPr>
    </w:p>
    <w:p w:rsidR="00EA5906" w:rsidRPr="009E37D9" w:rsidRDefault="00EA5906" w:rsidP="00FA2197">
      <w:pPr>
        <w:pStyle w:val="a0"/>
        <w:spacing w:after="0" w:line="520" w:lineRule="exact"/>
        <w:jc w:val="left"/>
        <w:rPr>
          <w:rFonts w:ascii="Times New Roman" w:eastAsia="方正仿宋简体" w:hAnsi="Times New Roman" w:cs="Times New Roman"/>
          <w:bCs/>
          <w:sz w:val="32"/>
          <w:szCs w:val="32"/>
        </w:rPr>
      </w:pPr>
      <w:r w:rsidRPr="009E37D9">
        <w:rPr>
          <w:rFonts w:ascii="Times New Roman" w:eastAsia="方正仿宋简体" w:hAnsi="Times New Roman" w:cs="Times New Roman"/>
          <w:bCs/>
          <w:sz w:val="32"/>
          <w:szCs w:val="32"/>
        </w:rPr>
        <w:t>各镇人民政府，各街道办事处，兖州工业园区</w:t>
      </w:r>
      <w:r w:rsidR="00205810" w:rsidRPr="009E37D9">
        <w:rPr>
          <w:rFonts w:ascii="Times New Roman" w:eastAsia="方正仿宋简体" w:hAnsi="Times New Roman" w:cs="Times New Roman"/>
          <w:bCs/>
          <w:sz w:val="32"/>
          <w:szCs w:val="32"/>
        </w:rPr>
        <w:t>管委会</w:t>
      </w:r>
      <w:r w:rsidRPr="009E37D9">
        <w:rPr>
          <w:rFonts w:ascii="Times New Roman" w:eastAsia="方正仿宋简体" w:hAnsi="Times New Roman" w:cs="Times New Roman"/>
          <w:bCs/>
          <w:sz w:val="32"/>
          <w:szCs w:val="32"/>
        </w:rPr>
        <w:t>，区政府各部门，区直、驻兖各单位：</w:t>
      </w:r>
    </w:p>
    <w:p w:rsidR="00EA5906" w:rsidRPr="009E37D9" w:rsidRDefault="00EA5906" w:rsidP="00FA2197">
      <w:pPr>
        <w:pStyle w:val="a0"/>
        <w:spacing w:after="0" w:line="520" w:lineRule="exact"/>
        <w:ind w:firstLineChars="200" w:firstLine="640"/>
        <w:rPr>
          <w:rFonts w:ascii="Times New Roman" w:eastAsia="方正仿宋简体" w:hAnsi="Times New Roman" w:cs="Times New Roman"/>
          <w:bCs/>
          <w:sz w:val="32"/>
          <w:szCs w:val="32"/>
        </w:rPr>
      </w:pPr>
      <w:r w:rsidRPr="009E37D9">
        <w:rPr>
          <w:rFonts w:ascii="Times New Roman" w:eastAsia="方正仿宋简体" w:hAnsi="Times New Roman" w:cs="Times New Roman"/>
          <w:bCs/>
          <w:sz w:val="32"/>
          <w:szCs w:val="32"/>
        </w:rPr>
        <w:t>《济宁市兖州区国民经济和社会发展第十四个五年规划和</w:t>
      </w:r>
      <w:r w:rsidRPr="009E37D9">
        <w:rPr>
          <w:rFonts w:ascii="Times New Roman" w:eastAsia="方正仿宋简体" w:hAnsi="Times New Roman" w:cs="Times New Roman"/>
          <w:bCs/>
          <w:sz w:val="32"/>
          <w:szCs w:val="32"/>
        </w:rPr>
        <w:t>2035</w:t>
      </w:r>
      <w:r w:rsidRPr="009E37D9">
        <w:rPr>
          <w:rFonts w:ascii="Times New Roman" w:eastAsia="方正仿宋简体" w:hAnsi="Times New Roman" w:cs="Times New Roman"/>
          <w:bCs/>
          <w:sz w:val="32"/>
          <w:szCs w:val="32"/>
        </w:rPr>
        <w:t>年远景目标纲要》已经区第十八届人民代表大会第五次会议审议通过，现印发给你们，望认真组织实施。</w:t>
      </w:r>
    </w:p>
    <w:p w:rsidR="00083689" w:rsidRPr="009E37D9" w:rsidRDefault="00083689" w:rsidP="004939C9">
      <w:pPr>
        <w:pStyle w:val="a0"/>
        <w:spacing w:after="0" w:line="560" w:lineRule="exact"/>
        <w:ind w:firstLineChars="200" w:firstLine="640"/>
        <w:jc w:val="left"/>
        <w:rPr>
          <w:rFonts w:ascii="Times New Roman" w:eastAsia="方正仿宋简体" w:hAnsi="Times New Roman" w:cs="Times New Roman"/>
          <w:bCs/>
          <w:sz w:val="32"/>
          <w:szCs w:val="32"/>
        </w:rPr>
      </w:pPr>
    </w:p>
    <w:p w:rsidR="00FA2197" w:rsidRPr="009E37D9" w:rsidRDefault="00FA2197" w:rsidP="004939C9">
      <w:pPr>
        <w:pStyle w:val="a0"/>
        <w:spacing w:after="0" w:line="560" w:lineRule="exact"/>
        <w:ind w:firstLineChars="200" w:firstLine="640"/>
        <w:jc w:val="left"/>
        <w:rPr>
          <w:rFonts w:ascii="Times New Roman" w:eastAsia="方正仿宋简体" w:hAnsi="Times New Roman" w:cs="Times New Roman"/>
          <w:bCs/>
          <w:sz w:val="32"/>
          <w:szCs w:val="32"/>
        </w:rPr>
      </w:pPr>
    </w:p>
    <w:p w:rsidR="00EA5906" w:rsidRPr="009E37D9" w:rsidRDefault="00EA5906" w:rsidP="00B1430B">
      <w:pPr>
        <w:pStyle w:val="a0"/>
        <w:spacing w:after="0" w:line="560" w:lineRule="exact"/>
        <w:ind w:rightChars="200" w:right="420" w:firstLineChars="200" w:firstLine="640"/>
        <w:jc w:val="right"/>
        <w:rPr>
          <w:rFonts w:ascii="Times New Roman" w:eastAsia="方正仿宋简体" w:hAnsi="Times New Roman" w:cs="Times New Roman"/>
          <w:bCs/>
          <w:sz w:val="32"/>
          <w:szCs w:val="32"/>
        </w:rPr>
      </w:pPr>
      <w:r w:rsidRPr="009E37D9">
        <w:rPr>
          <w:rFonts w:ascii="Times New Roman" w:eastAsia="方正仿宋简体" w:hAnsi="Times New Roman" w:cs="Times New Roman"/>
          <w:bCs/>
          <w:sz w:val="32"/>
          <w:szCs w:val="32"/>
        </w:rPr>
        <w:t>济宁市兖州区人民政府</w:t>
      </w:r>
    </w:p>
    <w:p w:rsidR="00EA5906" w:rsidRPr="009E37D9" w:rsidRDefault="00EA5906" w:rsidP="00B1430B">
      <w:pPr>
        <w:pStyle w:val="a0"/>
        <w:wordWrap w:val="0"/>
        <w:spacing w:after="0" w:line="560" w:lineRule="exact"/>
        <w:ind w:right="480" w:firstLineChars="200" w:firstLine="640"/>
        <w:jc w:val="right"/>
        <w:rPr>
          <w:rFonts w:ascii="Times New Roman" w:eastAsia="方正仿宋简体" w:hAnsi="Times New Roman" w:cs="Times New Roman"/>
          <w:bCs/>
          <w:sz w:val="32"/>
          <w:szCs w:val="32"/>
        </w:rPr>
      </w:pPr>
      <w:r w:rsidRPr="009E37D9">
        <w:rPr>
          <w:rFonts w:ascii="Times New Roman" w:eastAsia="方正仿宋简体" w:hAnsi="Times New Roman" w:cs="Times New Roman"/>
          <w:bCs/>
          <w:sz w:val="32"/>
          <w:szCs w:val="32"/>
        </w:rPr>
        <w:t>2021</w:t>
      </w:r>
      <w:r w:rsidRPr="009E37D9">
        <w:rPr>
          <w:rFonts w:ascii="Times New Roman" w:eastAsia="方正仿宋简体" w:hAnsi="Times New Roman" w:cs="Times New Roman"/>
          <w:bCs/>
          <w:sz w:val="32"/>
          <w:szCs w:val="32"/>
        </w:rPr>
        <w:t>年</w:t>
      </w:r>
      <w:r w:rsidR="00A16FBC" w:rsidRPr="009E37D9">
        <w:rPr>
          <w:rFonts w:ascii="Times New Roman" w:eastAsia="方正仿宋简体" w:hAnsi="Times New Roman" w:cs="Times New Roman" w:hint="eastAsia"/>
          <w:bCs/>
          <w:sz w:val="32"/>
          <w:szCs w:val="32"/>
        </w:rPr>
        <w:t>7</w:t>
      </w:r>
      <w:r w:rsidRPr="009E37D9">
        <w:rPr>
          <w:rFonts w:ascii="Times New Roman" w:eastAsia="方正仿宋简体" w:hAnsi="Times New Roman" w:cs="Times New Roman"/>
          <w:bCs/>
          <w:sz w:val="32"/>
          <w:szCs w:val="32"/>
        </w:rPr>
        <w:t>月</w:t>
      </w:r>
      <w:r w:rsidR="003D4075" w:rsidRPr="009E37D9">
        <w:rPr>
          <w:rFonts w:ascii="Times New Roman" w:eastAsia="方正仿宋简体" w:hAnsi="Times New Roman" w:cs="Times New Roman" w:hint="eastAsia"/>
          <w:bCs/>
          <w:sz w:val="32"/>
          <w:szCs w:val="32"/>
        </w:rPr>
        <w:t>9</w:t>
      </w:r>
      <w:r w:rsidRPr="009E37D9">
        <w:rPr>
          <w:rFonts w:ascii="Times New Roman" w:eastAsia="方正仿宋简体" w:hAnsi="Times New Roman" w:cs="Times New Roman"/>
          <w:bCs/>
          <w:sz w:val="32"/>
          <w:szCs w:val="32"/>
        </w:rPr>
        <w:t>日</w:t>
      </w:r>
      <w:r w:rsidR="00025933" w:rsidRPr="009E37D9">
        <w:rPr>
          <w:rFonts w:ascii="Times New Roman" w:eastAsia="方正仿宋简体" w:hAnsi="Times New Roman" w:cs="Times New Roman" w:hint="eastAsia"/>
          <w:bCs/>
          <w:sz w:val="32"/>
          <w:szCs w:val="32"/>
        </w:rPr>
        <w:t xml:space="preserve"> </w:t>
      </w:r>
      <w:r w:rsidR="00B1430B" w:rsidRPr="009E37D9">
        <w:rPr>
          <w:rFonts w:ascii="Times New Roman" w:eastAsia="方正仿宋简体" w:hAnsi="Times New Roman" w:cs="Times New Roman" w:hint="eastAsia"/>
          <w:bCs/>
          <w:sz w:val="32"/>
          <w:szCs w:val="32"/>
        </w:rPr>
        <w:t xml:space="preserve"> </w:t>
      </w:r>
    </w:p>
    <w:p w:rsidR="00205810" w:rsidRPr="009E37D9" w:rsidRDefault="00205810" w:rsidP="004939C9">
      <w:pPr>
        <w:pStyle w:val="a0"/>
        <w:tabs>
          <w:tab w:val="left" w:pos="3570"/>
        </w:tabs>
        <w:spacing w:after="0" w:line="560" w:lineRule="exact"/>
        <w:jc w:val="left"/>
        <w:rPr>
          <w:rFonts w:ascii="Times New Roman" w:eastAsia="方正仿宋简体" w:hAnsi="Times New Roman" w:cs="Times New Roman"/>
          <w:bCs/>
          <w:sz w:val="32"/>
          <w:szCs w:val="32"/>
        </w:rPr>
      </w:pPr>
      <w:r w:rsidRPr="009E37D9">
        <w:rPr>
          <w:rFonts w:ascii="Times New Roman" w:eastAsia="方正仿宋简体" w:hAnsi="Times New Roman" w:cs="Times New Roman"/>
          <w:bCs/>
          <w:sz w:val="32"/>
          <w:szCs w:val="32"/>
        </w:rPr>
        <w:t>（此件公开发布）</w:t>
      </w:r>
      <w:r w:rsidRPr="009E37D9">
        <w:rPr>
          <w:rFonts w:ascii="Times New Roman" w:eastAsia="方正仿宋简体" w:hAnsi="Times New Roman" w:cs="Times New Roman"/>
          <w:bCs/>
          <w:sz w:val="32"/>
          <w:szCs w:val="32"/>
        </w:rPr>
        <w:br w:type="page"/>
      </w:r>
    </w:p>
    <w:p w:rsidR="00205810" w:rsidRPr="009E37D9" w:rsidRDefault="00205810" w:rsidP="00205810">
      <w:pPr>
        <w:pStyle w:val="a0"/>
        <w:tabs>
          <w:tab w:val="left" w:pos="3570"/>
        </w:tabs>
        <w:spacing w:after="0" w:line="580" w:lineRule="exact"/>
        <w:jc w:val="left"/>
        <w:rPr>
          <w:rFonts w:ascii="Times New Roman" w:eastAsia="楷体_GB2312" w:hAnsi="Times New Roman" w:cs="Times New Roman"/>
          <w:bCs/>
          <w:sz w:val="32"/>
          <w:szCs w:val="32"/>
        </w:rPr>
      </w:pPr>
    </w:p>
    <w:p w:rsidR="00C51C37" w:rsidRPr="009E37D9" w:rsidRDefault="009E37D9" w:rsidP="00C51C37">
      <w:pPr>
        <w:pStyle w:val="a0"/>
        <w:tabs>
          <w:tab w:val="left" w:pos="3570"/>
        </w:tabs>
        <w:spacing w:after="0" w:line="700" w:lineRule="exact"/>
        <w:jc w:val="center"/>
        <w:rPr>
          <w:rFonts w:ascii="Times New Roman" w:eastAsia="方正小标宋简体" w:hAnsi="Times New Roman" w:cs="Times New Roman"/>
          <w:w w:val="90"/>
          <w:kern w:val="0"/>
          <w:sz w:val="48"/>
          <w:szCs w:val="44"/>
        </w:rPr>
      </w:pPr>
      <w:r w:rsidRPr="009E37D9">
        <w:rPr>
          <w:rFonts w:ascii="Times New Roman" w:eastAsia="方正小标宋简体" w:hAnsi="Times New Roman" w:cs="Times New Roman"/>
          <w:w w:val="90"/>
          <w:sz w:val="22"/>
        </w:rPr>
        <w:pict>
          <v:shapetype id="_x0000_t202" coordsize="21600,21600" o:spt="202" path="m,l,21600r21600,l21600,xe">
            <v:stroke joinstyle="miter"/>
            <v:path gradientshapeok="t" o:connecttype="rect"/>
          </v:shapetype>
          <v:shape id="_x0000_s1028" type="#_x0000_t202" style="position:absolute;left:0;text-align:left;margin-left:-5.15pt;margin-top:650.3pt;width:46.75pt;height:24.7pt;z-index:251661312;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" strokecolor="white" strokeweight=".5pt">
            <v:path arrowok="t"/>
            <v:textbox style="mso-next-textbox:#_x0000_s1028">
              <w:txbxContent>
                <w:p w:rsidR="00647975" w:rsidRDefault="00647975" w:rsidP="00205810"/>
              </w:txbxContent>
            </v:textbox>
          </v:shape>
        </w:pict>
      </w:r>
      <w:r w:rsidR="00205810" w:rsidRPr="009E37D9">
        <w:rPr>
          <w:rFonts w:ascii="Times New Roman" w:eastAsia="方正小标宋简体" w:hAnsi="Times New Roman" w:cs="Times New Roman"/>
          <w:w w:val="90"/>
          <w:kern w:val="0"/>
          <w:sz w:val="48"/>
          <w:szCs w:val="44"/>
        </w:rPr>
        <w:t>济宁市兖州区国民经济和社会发展</w:t>
      </w:r>
    </w:p>
    <w:p w:rsidR="00205810" w:rsidRPr="009E37D9" w:rsidRDefault="00205810" w:rsidP="00C51C37">
      <w:pPr>
        <w:pStyle w:val="a0"/>
        <w:tabs>
          <w:tab w:val="left" w:pos="3570"/>
        </w:tabs>
        <w:spacing w:after="0" w:line="700" w:lineRule="exact"/>
        <w:jc w:val="center"/>
        <w:rPr>
          <w:rFonts w:ascii="Times New Roman" w:eastAsia="方正小标宋简体" w:hAnsi="Times New Roman" w:cs="Times New Roman"/>
          <w:w w:val="90"/>
          <w:kern w:val="0"/>
          <w:sz w:val="48"/>
          <w:szCs w:val="44"/>
        </w:rPr>
      </w:pPr>
      <w:r w:rsidRPr="009E37D9">
        <w:rPr>
          <w:rFonts w:ascii="Times New Roman" w:eastAsia="方正小标宋简体" w:hAnsi="Times New Roman" w:cs="Times New Roman"/>
          <w:w w:val="90"/>
          <w:kern w:val="0"/>
          <w:sz w:val="48"/>
          <w:szCs w:val="44"/>
        </w:rPr>
        <w:t>第十四个五年规划和</w:t>
      </w:r>
      <w:r w:rsidRPr="009E37D9">
        <w:rPr>
          <w:rFonts w:ascii="Times New Roman" w:eastAsia="方正小标宋简体" w:hAnsi="Times New Roman" w:cs="Times New Roman"/>
          <w:w w:val="90"/>
          <w:kern w:val="0"/>
          <w:sz w:val="48"/>
          <w:szCs w:val="44"/>
        </w:rPr>
        <w:t>2035</w:t>
      </w:r>
      <w:r w:rsidRPr="009E37D9">
        <w:rPr>
          <w:rFonts w:ascii="Times New Roman" w:eastAsia="方正小标宋简体" w:hAnsi="Times New Roman" w:cs="Times New Roman"/>
          <w:w w:val="90"/>
          <w:kern w:val="0"/>
          <w:sz w:val="48"/>
          <w:szCs w:val="44"/>
        </w:rPr>
        <w:t>年远景目标纲要</w:t>
      </w:r>
    </w:p>
    <w:p w:rsidR="00205810" w:rsidRPr="009E37D9" w:rsidRDefault="00205810" w:rsidP="00C51C37">
      <w:pPr>
        <w:widowControl/>
        <w:spacing w:line="700" w:lineRule="exact"/>
        <w:jc w:val="center"/>
        <w:rPr>
          <w:rFonts w:ascii="Times New Roman" w:eastAsia="方正小标宋_GBK" w:hAnsi="Times New Roman" w:cs="Times New Roman"/>
          <w:sz w:val="44"/>
          <w:szCs w:val="44"/>
        </w:rPr>
      </w:pPr>
    </w:p>
    <w:p w:rsidR="00205810" w:rsidRPr="009E37D9" w:rsidRDefault="00205810">
      <w:pPr>
        <w:widowControl/>
        <w:jc w:val="left"/>
        <w:rPr>
          <w:rFonts w:ascii="Times New Roman" w:eastAsia="方正小标宋_GBK" w:hAnsi="Times New Roman" w:cs="Times New Roman"/>
          <w:sz w:val="44"/>
          <w:szCs w:val="44"/>
        </w:rPr>
      </w:pPr>
      <w:r w:rsidRPr="009E37D9">
        <w:rPr>
          <w:rFonts w:ascii="Times New Roman" w:eastAsia="方正小标宋_GBK" w:hAnsi="Times New Roman" w:cs="Times New Roman"/>
          <w:sz w:val="44"/>
          <w:szCs w:val="44"/>
        </w:rPr>
        <w:br w:type="page"/>
      </w:r>
    </w:p>
    <w:p w:rsidR="00621F7A" w:rsidRPr="009E37D9" w:rsidRDefault="00621F7A" w:rsidP="00025933">
      <w:pPr>
        <w:adjustRightInd w:val="0"/>
        <w:snapToGrid w:val="0"/>
        <w:spacing w:line="280" w:lineRule="exact"/>
        <w:jc w:val="center"/>
        <w:rPr>
          <w:rFonts w:ascii="Times New Roman" w:eastAsia="方正小标宋_GBK" w:hAnsi="Times New Roman" w:cs="Times New Roman"/>
          <w:sz w:val="44"/>
          <w:szCs w:val="44"/>
        </w:rPr>
      </w:pPr>
    </w:p>
    <w:p w:rsidR="00BD7786" w:rsidRPr="009E37D9" w:rsidRDefault="00974086" w:rsidP="00025933">
      <w:pPr>
        <w:adjustRightInd w:val="0"/>
        <w:snapToGrid w:val="0"/>
        <w:spacing w:line="560" w:lineRule="exact"/>
        <w:jc w:val="center"/>
        <w:rPr>
          <w:rFonts w:ascii="Times New Roman" w:eastAsia="方正小标宋_GBK" w:hAnsi="Times New Roman" w:cs="Times New Roman"/>
          <w:sz w:val="44"/>
          <w:szCs w:val="44"/>
        </w:rPr>
      </w:pPr>
      <w:r w:rsidRPr="009E37D9">
        <w:rPr>
          <w:rFonts w:ascii="Times New Roman" w:eastAsia="方正小标宋_GBK" w:hAnsi="Times New Roman" w:cs="Times New Roman"/>
          <w:sz w:val="44"/>
          <w:szCs w:val="44"/>
        </w:rPr>
        <w:t>目</w:t>
      </w:r>
      <w:r w:rsidR="006E26E7" w:rsidRPr="009E37D9">
        <w:rPr>
          <w:rFonts w:ascii="Times New Roman" w:eastAsia="方正小标宋_GBK" w:hAnsi="Times New Roman" w:cs="Times New Roman" w:hint="eastAsia"/>
          <w:sz w:val="44"/>
          <w:szCs w:val="44"/>
        </w:rPr>
        <w:t xml:space="preserve"> </w:t>
      </w:r>
      <w:r w:rsidR="00025933" w:rsidRPr="009E37D9">
        <w:rPr>
          <w:rFonts w:ascii="Times New Roman" w:eastAsia="方正小标宋_GBK" w:hAnsi="Times New Roman" w:cs="Times New Roman" w:hint="eastAsia"/>
          <w:sz w:val="44"/>
          <w:szCs w:val="44"/>
        </w:rPr>
        <w:t xml:space="preserve"> </w:t>
      </w:r>
      <w:r w:rsidR="00621F7A" w:rsidRPr="009E37D9">
        <w:rPr>
          <w:rFonts w:ascii="Times New Roman" w:eastAsia="方正小标宋_GBK" w:hAnsi="Times New Roman" w:cs="Times New Roman"/>
          <w:sz w:val="44"/>
          <w:szCs w:val="44"/>
        </w:rPr>
        <w:t xml:space="preserve">  </w:t>
      </w:r>
      <w:r w:rsidRPr="009E37D9">
        <w:rPr>
          <w:rFonts w:ascii="Times New Roman" w:eastAsia="方正小标宋_GBK" w:hAnsi="Times New Roman" w:cs="Times New Roman"/>
          <w:sz w:val="44"/>
          <w:szCs w:val="44"/>
        </w:rPr>
        <w:t>录</w:t>
      </w:r>
    </w:p>
    <w:p w:rsidR="00BD7786" w:rsidRPr="009E37D9" w:rsidRDefault="00BD7786" w:rsidP="00025933">
      <w:pPr>
        <w:pStyle w:val="a0"/>
        <w:adjustRightInd w:val="0"/>
        <w:snapToGrid w:val="0"/>
        <w:spacing w:after="0" w:line="280" w:lineRule="exact"/>
        <w:rPr>
          <w:rFonts w:ascii="Times New Roman" w:hAnsi="Times New Roman" w:cs="Times New Roman"/>
        </w:rPr>
      </w:pPr>
    </w:p>
    <w:p w:rsidR="00BD7786" w:rsidRPr="009E37D9" w:rsidRDefault="00974086" w:rsidP="00025933">
      <w:pPr>
        <w:adjustRightInd w:val="0"/>
        <w:snapToGrid w:val="0"/>
        <w:spacing w:line="560" w:lineRule="exact"/>
        <w:jc w:val="distribute"/>
        <w:rPr>
          <w:rFonts w:ascii="Times New Roman" w:eastAsia="仿宋_GB2312" w:hAnsi="Times New Roman" w:cs="Times New Roman"/>
          <w:spacing w:val="-6"/>
          <w:w w:val="98"/>
          <w:sz w:val="32"/>
          <w:szCs w:val="32"/>
        </w:rPr>
      </w:pPr>
      <w:r w:rsidRPr="009E37D9">
        <w:rPr>
          <w:rFonts w:ascii="Times New Roman" w:eastAsia="黑体" w:hAnsi="Times New Roman" w:cs="Times New Roman"/>
          <w:spacing w:val="-6"/>
          <w:w w:val="98"/>
          <w:sz w:val="32"/>
          <w:szCs w:val="32"/>
        </w:rPr>
        <w:t>一、全面建成小康社会，奋力开启新时代现代化强区建设新征程</w:t>
      </w:r>
      <w:r w:rsidRPr="009E37D9">
        <w:rPr>
          <w:rFonts w:ascii="Times New Roman" w:eastAsia="黑体" w:hAnsi="Times New Roman" w:cs="Times New Roman"/>
          <w:spacing w:val="-6"/>
          <w:w w:val="98"/>
          <w:sz w:val="32"/>
          <w:szCs w:val="32"/>
        </w:rPr>
        <w:t>…</w:t>
      </w:r>
      <w:r w:rsidR="009C567A" w:rsidRPr="009E37D9">
        <w:rPr>
          <w:rFonts w:ascii="Times New Roman" w:eastAsia="仿宋_GB2312" w:hAnsi="Times New Roman" w:cs="Times New Roman" w:hint="eastAsia"/>
          <w:spacing w:val="-6"/>
          <w:w w:val="98"/>
          <w:sz w:val="32"/>
          <w:szCs w:val="32"/>
        </w:rPr>
        <w:t>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十三五</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时期经济社会发展取得新成就</w:t>
      </w:r>
      <w:r w:rsidRPr="009E37D9">
        <w:rPr>
          <w:rFonts w:ascii="Times New Roman" w:eastAsia="仿宋_GB2312" w:hAnsi="Times New Roman" w:cs="Times New Roman"/>
          <w:sz w:val="32"/>
          <w:szCs w:val="32"/>
        </w:rPr>
        <w:t>………………</w:t>
      </w:r>
      <w:r w:rsidR="009C567A" w:rsidRPr="009E37D9">
        <w:rPr>
          <w:rFonts w:ascii="Times New Roman" w:eastAsia="仿宋_GB2312" w:hAnsi="Times New Roman" w:cs="Times New Roman" w:hint="eastAsia"/>
          <w:sz w:val="32"/>
          <w:szCs w:val="32"/>
        </w:rPr>
        <w:t>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十四五</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pacing w:val="-6"/>
          <w:w w:val="98"/>
          <w:sz w:val="32"/>
          <w:szCs w:val="32"/>
        </w:rPr>
        <w:t>时期经济社会发展面临的新机遇和新挑</w:t>
      </w:r>
      <w:r w:rsidRPr="009E37D9">
        <w:rPr>
          <w:rFonts w:ascii="Times New Roman" w:eastAsia="仿宋_GB2312" w:hAnsi="Times New Roman" w:cs="Times New Roman"/>
          <w:sz w:val="32"/>
          <w:szCs w:val="32"/>
        </w:rPr>
        <w:t>战</w:t>
      </w:r>
      <w:r w:rsidR="009C567A" w:rsidRPr="009E37D9">
        <w:rPr>
          <w:rFonts w:ascii="Times New Roman" w:eastAsia="仿宋_GB2312" w:hAnsi="Times New Roman" w:cs="Times New Roman" w:hint="eastAsia"/>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1</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（三）到二</w:t>
      </w:r>
      <w:r w:rsidRPr="009E37D9">
        <w:rPr>
          <w:rFonts w:ascii="Times New Roman" w:eastAsia="仿宋_GB2312" w:hAnsi="Times New Roman" w:cs="Times New Roman"/>
          <w:sz w:val="32"/>
          <w:szCs w:val="32"/>
        </w:rPr>
        <w:t>O</w:t>
      </w:r>
      <w:r w:rsidRPr="009E37D9">
        <w:rPr>
          <w:rFonts w:ascii="Times New Roman" w:eastAsia="仿宋_GB2312" w:hAnsi="Times New Roman" w:cs="Times New Roman"/>
          <w:sz w:val="32"/>
          <w:szCs w:val="32"/>
        </w:rPr>
        <w:t>三五年基本建成新时代现代化强区</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jc w:val="distribute"/>
        <w:rPr>
          <w:rFonts w:ascii="Times New Roman" w:eastAsia="黑体" w:hAnsi="Times New Roman" w:cs="Times New Roman"/>
          <w:sz w:val="32"/>
          <w:szCs w:val="32"/>
        </w:rPr>
      </w:pPr>
      <w:r w:rsidRPr="009E37D9">
        <w:rPr>
          <w:rFonts w:ascii="Times New Roman" w:eastAsia="黑体" w:hAnsi="Times New Roman" w:cs="Times New Roman"/>
          <w:sz w:val="32"/>
          <w:szCs w:val="32"/>
        </w:rPr>
        <w:t>二、牢牢把握总体要求和主要目标，谱写</w:t>
      </w:r>
      <w:r w:rsidRPr="009E37D9">
        <w:rPr>
          <w:rFonts w:ascii="Times New Roman" w:eastAsia="黑体" w:hAnsi="Times New Roman" w:cs="Times New Roman"/>
          <w:sz w:val="32"/>
          <w:szCs w:val="32"/>
        </w:rPr>
        <w:t>“</w:t>
      </w:r>
      <w:r w:rsidRPr="009E37D9">
        <w:rPr>
          <w:rFonts w:ascii="Times New Roman" w:eastAsia="黑体" w:hAnsi="Times New Roman" w:cs="Times New Roman"/>
          <w:sz w:val="32"/>
          <w:szCs w:val="32"/>
        </w:rPr>
        <w:t>十四五</w:t>
      </w:r>
      <w:r w:rsidRPr="009E37D9">
        <w:rPr>
          <w:rFonts w:ascii="Times New Roman" w:eastAsia="黑体" w:hAnsi="Times New Roman" w:cs="Times New Roman"/>
          <w:sz w:val="32"/>
          <w:szCs w:val="32"/>
        </w:rPr>
        <w:t>”</w:t>
      </w:r>
      <w:r w:rsidRPr="009E37D9">
        <w:rPr>
          <w:rFonts w:ascii="Times New Roman" w:eastAsia="黑体" w:hAnsi="Times New Roman" w:cs="Times New Roman"/>
          <w:sz w:val="32"/>
          <w:szCs w:val="32"/>
        </w:rPr>
        <w:t>时期经济</w:t>
      </w:r>
    </w:p>
    <w:p w:rsidR="00BD7786" w:rsidRPr="009E37D9" w:rsidRDefault="00974086" w:rsidP="00025933">
      <w:pPr>
        <w:adjustRightInd w:val="0"/>
        <w:snapToGrid w:val="0"/>
        <w:spacing w:line="560" w:lineRule="exact"/>
        <w:ind w:firstLineChars="218" w:firstLine="698"/>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社会发展新篇章</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（一）指导思想</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（二）基本原则</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4</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（三）发展定位</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5</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（四）主要目标</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6</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三、提升综合承载能力，拓展区域发展新空间</w:t>
      </w:r>
      <w:r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（一）构建</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两片两轴两带</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空间布局</w:t>
      </w:r>
      <w:r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（二）提升</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一城一港一园一区</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支撑能力</w:t>
      </w:r>
      <w:r w:rsidRPr="009E37D9">
        <w:rPr>
          <w:rFonts w:ascii="Times New Roman" w:eastAsia="仿宋_GB2312" w:hAnsi="Times New Roman" w:cs="Times New Roman"/>
          <w:sz w:val="32"/>
          <w:szCs w:val="32"/>
        </w:rPr>
        <w:t>…………………1</w:t>
      </w:r>
      <w:r w:rsidR="009C567A" w:rsidRPr="009E37D9">
        <w:rPr>
          <w:rFonts w:ascii="Times New Roman" w:eastAsia="仿宋_GB2312" w:hAnsi="Times New Roman" w:cs="Times New Roman" w:hint="eastAsia"/>
          <w:sz w:val="32"/>
          <w:szCs w:val="32"/>
        </w:rPr>
        <w:t>9</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四、集聚科技发展优势，打造创新驱动新引擎</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（一）提升企业技术创新能力</w:t>
      </w:r>
      <w:r w:rsidRPr="009E37D9">
        <w:rPr>
          <w:rFonts w:ascii="Times New Roman" w:eastAsia="仿宋_GB2312" w:hAnsi="Times New Roman" w:cs="Times New Roman"/>
          <w:sz w:val="32"/>
          <w:szCs w:val="32"/>
        </w:rPr>
        <w:t>………………………………</w:t>
      </w:r>
      <w:r w:rsidR="009C567A" w:rsidRPr="009E37D9">
        <w:rPr>
          <w:rFonts w:ascii="Times New Roman" w:eastAsia="仿宋_GB2312" w:hAnsi="Times New Roman" w:cs="Times New Roman" w:hint="eastAsia"/>
          <w:sz w:val="32"/>
          <w:szCs w:val="32"/>
        </w:rPr>
        <w:t>23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（二）完善科技创新平台体系</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（三）建设科技创新人才高地</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4</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（四）健全科技创新体制机制</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4</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（五）推动大众创业万众创新</w:t>
      </w:r>
      <w:r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6</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五、以新旧动能转换为统领，加快发展现代产业体系</w:t>
      </w:r>
      <w:r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（一）厚植工业高质量发展新动能</w:t>
      </w:r>
      <w:r w:rsidRPr="009E37D9">
        <w:rPr>
          <w:rFonts w:ascii="Times New Roman" w:eastAsia="仿宋_GB2312" w:hAnsi="Times New Roman" w:cs="Times New Roman"/>
          <w:sz w:val="32"/>
          <w:szCs w:val="32"/>
        </w:rPr>
        <w:t>…………………………2</w:t>
      </w:r>
      <w:r w:rsidR="009C567A" w:rsidRPr="009E37D9">
        <w:rPr>
          <w:rFonts w:ascii="Times New Roman" w:eastAsia="仿宋_GB2312" w:hAnsi="Times New Roman" w:cs="Times New Roman" w:hint="eastAsia"/>
          <w:sz w:val="32"/>
          <w:szCs w:val="32"/>
        </w:rPr>
        <w:t>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lastRenderedPageBreak/>
        <w:t>（二）激发服务业发展新动力</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3</w:t>
      </w:r>
      <w:r w:rsidR="009C567A" w:rsidRPr="009E37D9">
        <w:rPr>
          <w:rFonts w:ascii="Times New Roman" w:eastAsia="仿宋_GB2312" w:hAnsi="Times New Roman" w:cs="Times New Roman" w:hint="eastAsia"/>
          <w:sz w:val="32"/>
          <w:szCs w:val="32"/>
        </w:rPr>
        <w:t>4</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（三）培育数字经济新优势</w:t>
      </w:r>
      <w:r w:rsidRPr="009E37D9">
        <w:rPr>
          <w:rFonts w:ascii="Times New Roman" w:eastAsia="仿宋_GB2312" w:hAnsi="Times New Roman" w:cs="Times New Roman"/>
          <w:sz w:val="32"/>
          <w:szCs w:val="32"/>
        </w:rPr>
        <w:t>…………………………………3</w:t>
      </w:r>
      <w:r w:rsidR="009C567A" w:rsidRPr="009E37D9">
        <w:rPr>
          <w:rFonts w:ascii="Times New Roman" w:eastAsia="仿宋_GB2312" w:hAnsi="Times New Roman" w:cs="Times New Roman" w:hint="eastAsia"/>
          <w:sz w:val="32"/>
          <w:szCs w:val="32"/>
        </w:rPr>
        <w:t>7</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六、加大改革开放力度，加快融入新发展格局</w:t>
      </w:r>
      <w:r w:rsidRPr="009E37D9">
        <w:rPr>
          <w:rFonts w:ascii="Times New Roman" w:eastAsia="仿宋_GB2312" w:hAnsi="Times New Roman" w:cs="Times New Roman"/>
          <w:sz w:val="32"/>
          <w:szCs w:val="32"/>
        </w:rPr>
        <w:t>……………3</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（一）全面深化改革</w:t>
      </w:r>
      <w:r w:rsidRPr="009E37D9">
        <w:rPr>
          <w:rFonts w:ascii="Times New Roman" w:eastAsia="仿宋_GB2312" w:hAnsi="Times New Roman" w:cs="Times New Roman"/>
          <w:sz w:val="32"/>
          <w:szCs w:val="32"/>
        </w:rPr>
        <w:t>…………………………………………3</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（二）扩大对外开放</w:t>
      </w:r>
      <w:r w:rsidRPr="009E37D9">
        <w:rPr>
          <w:rFonts w:ascii="Times New Roman" w:eastAsia="仿宋_GB2312" w:hAnsi="Times New Roman" w:cs="Times New Roman"/>
          <w:sz w:val="32"/>
          <w:szCs w:val="32"/>
        </w:rPr>
        <w:t>…………………………………………</w:t>
      </w:r>
      <w:r w:rsidR="009C567A" w:rsidRPr="009E37D9">
        <w:rPr>
          <w:rFonts w:ascii="Times New Roman" w:eastAsia="仿宋_GB2312" w:hAnsi="Times New Roman" w:cs="Times New Roman" w:hint="eastAsia"/>
          <w:sz w:val="32"/>
          <w:szCs w:val="32"/>
        </w:rPr>
        <w:t>40</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（三）促进有效投资</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4</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（四）实现消费升级</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4</w:t>
      </w:r>
      <w:r w:rsidR="009C567A" w:rsidRPr="009E37D9">
        <w:rPr>
          <w:rFonts w:ascii="Times New Roman" w:eastAsia="仿宋_GB2312" w:hAnsi="Times New Roman" w:cs="Times New Roman" w:hint="eastAsia"/>
          <w:sz w:val="32"/>
          <w:szCs w:val="32"/>
        </w:rPr>
        <w:t>4</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七、深入实施新型城镇化战略，打造生态宜居城市</w:t>
      </w:r>
      <w:r w:rsidRPr="009E37D9">
        <w:rPr>
          <w:rFonts w:ascii="Times New Roman" w:eastAsia="仿宋_GB2312" w:hAnsi="Times New Roman" w:cs="Times New Roman"/>
          <w:sz w:val="32"/>
          <w:szCs w:val="32"/>
        </w:rPr>
        <w:t>………4</w:t>
      </w:r>
      <w:r w:rsidR="00D81BE4" w:rsidRPr="009E37D9">
        <w:rPr>
          <w:rFonts w:ascii="Times New Roman" w:eastAsia="仿宋_GB2312" w:hAnsi="Times New Roman" w:cs="Times New Roman"/>
          <w:sz w:val="32"/>
          <w:szCs w:val="32"/>
        </w:rPr>
        <w:t>5</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（一）构建现代新城三大板块</w:t>
      </w:r>
      <w:r w:rsidRPr="009E37D9">
        <w:rPr>
          <w:rFonts w:ascii="Times New Roman" w:eastAsia="仿宋_GB2312" w:hAnsi="Times New Roman" w:cs="Times New Roman"/>
          <w:sz w:val="32"/>
          <w:szCs w:val="32"/>
        </w:rPr>
        <w:t>………………………………4</w:t>
      </w:r>
      <w:r w:rsidR="009C567A" w:rsidRPr="009E37D9">
        <w:rPr>
          <w:rFonts w:ascii="Times New Roman" w:eastAsia="仿宋_GB2312" w:hAnsi="Times New Roman" w:cs="Times New Roman" w:hint="eastAsia"/>
          <w:sz w:val="32"/>
          <w:szCs w:val="32"/>
        </w:rPr>
        <w:t>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（二）建设现代化交通运输服务体系</w:t>
      </w:r>
      <w:r w:rsidRPr="009E37D9">
        <w:rPr>
          <w:rFonts w:ascii="Times New Roman" w:eastAsia="仿宋_GB2312" w:hAnsi="Times New Roman" w:cs="Times New Roman"/>
          <w:sz w:val="32"/>
          <w:szCs w:val="32"/>
        </w:rPr>
        <w:tab/>
        <w:t>………………………4</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（三）加快</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智慧城市</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建设步伐</w:t>
      </w:r>
      <w:r w:rsidRPr="009E37D9">
        <w:rPr>
          <w:rFonts w:ascii="Times New Roman" w:eastAsia="仿宋_GB2312" w:hAnsi="Times New Roman" w:cs="Times New Roman"/>
          <w:sz w:val="32"/>
          <w:szCs w:val="32"/>
        </w:rPr>
        <w:t>…………………………</w:t>
      </w:r>
      <w:r w:rsidR="009C567A" w:rsidRPr="009E37D9">
        <w:rPr>
          <w:rFonts w:ascii="Times New Roman" w:eastAsia="仿宋_GB2312" w:hAnsi="Times New Roman" w:cs="Times New Roman" w:hint="eastAsia"/>
          <w:sz w:val="32"/>
          <w:szCs w:val="32"/>
        </w:rPr>
        <w:t>50</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（四）推进城乡融合发展</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5</w:t>
      </w:r>
      <w:r w:rsidR="009C567A" w:rsidRPr="009E37D9">
        <w:rPr>
          <w:rFonts w:ascii="Times New Roman" w:eastAsia="仿宋_GB2312" w:hAnsi="Times New Roman" w:cs="Times New Roman" w:hint="eastAsia"/>
          <w:sz w:val="32"/>
          <w:szCs w:val="32"/>
        </w:rPr>
        <w:t>1</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八、坚持农业农村优先发展，全面推进乡村振兴</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5</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（一）提高农业质量效益</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5</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（二）实施乡村建设行动</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56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（三）深化农村领域改革</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57</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（四）提升乡村振兴水平</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5</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（五）巩固脱贫攻坚成果</w:t>
      </w:r>
      <w:r w:rsidRPr="009E37D9">
        <w:rPr>
          <w:rFonts w:ascii="Times New Roman" w:eastAsia="仿宋_GB2312" w:hAnsi="Times New Roman" w:cs="Times New Roman"/>
          <w:sz w:val="32"/>
          <w:szCs w:val="32"/>
        </w:rPr>
        <w:t>…………………………………5</w:t>
      </w:r>
      <w:r w:rsidR="009C567A" w:rsidRPr="009E37D9">
        <w:rPr>
          <w:rFonts w:ascii="Times New Roman" w:eastAsia="仿宋_GB2312" w:hAnsi="Times New Roman" w:cs="Times New Roman" w:hint="eastAsia"/>
          <w:sz w:val="32"/>
          <w:szCs w:val="32"/>
        </w:rPr>
        <w:t>9</w:t>
      </w:r>
    </w:p>
    <w:p w:rsidR="00BD7786" w:rsidRPr="009E37D9" w:rsidRDefault="00974086" w:rsidP="00025933">
      <w:pPr>
        <w:adjustRightInd w:val="0"/>
        <w:snapToGrid w:val="0"/>
        <w:spacing w:line="560" w:lineRule="exact"/>
        <w:jc w:val="distribute"/>
        <w:rPr>
          <w:rFonts w:ascii="Times New Roman" w:eastAsia="黑体" w:hAnsi="Times New Roman" w:cs="Times New Roman"/>
          <w:sz w:val="32"/>
          <w:szCs w:val="32"/>
        </w:rPr>
      </w:pPr>
      <w:r w:rsidRPr="009E37D9">
        <w:rPr>
          <w:rFonts w:ascii="Times New Roman" w:eastAsia="黑体" w:hAnsi="Times New Roman" w:cs="Times New Roman"/>
          <w:sz w:val="32"/>
          <w:szCs w:val="32"/>
        </w:rPr>
        <w:t>九、深入践行</w:t>
      </w:r>
      <w:r w:rsidRPr="009E37D9">
        <w:rPr>
          <w:rFonts w:ascii="Times New Roman" w:eastAsia="黑体" w:hAnsi="Times New Roman" w:cs="Times New Roman"/>
          <w:sz w:val="32"/>
          <w:szCs w:val="32"/>
        </w:rPr>
        <w:t>“</w:t>
      </w:r>
      <w:r w:rsidRPr="009E37D9">
        <w:rPr>
          <w:rFonts w:ascii="Times New Roman" w:eastAsia="黑体" w:hAnsi="Times New Roman" w:cs="Times New Roman"/>
          <w:sz w:val="32"/>
          <w:szCs w:val="32"/>
        </w:rPr>
        <w:t>绿水青山就是金山银山</w:t>
      </w:r>
      <w:r w:rsidRPr="009E37D9">
        <w:rPr>
          <w:rFonts w:ascii="Times New Roman" w:eastAsia="黑体" w:hAnsi="Times New Roman" w:cs="Times New Roman"/>
          <w:sz w:val="32"/>
          <w:szCs w:val="32"/>
        </w:rPr>
        <w:t>”</w:t>
      </w:r>
      <w:r w:rsidRPr="009E37D9">
        <w:rPr>
          <w:rFonts w:ascii="Times New Roman" w:eastAsia="黑体" w:hAnsi="Times New Roman" w:cs="Times New Roman"/>
          <w:sz w:val="32"/>
          <w:szCs w:val="32"/>
        </w:rPr>
        <w:t>理念，加快推进生态</w:t>
      </w:r>
    </w:p>
    <w:p w:rsidR="00BD7786" w:rsidRPr="009E37D9" w:rsidRDefault="00974086" w:rsidP="00025933">
      <w:pPr>
        <w:adjustRightInd w:val="0"/>
        <w:snapToGrid w:val="0"/>
        <w:spacing w:line="560" w:lineRule="exact"/>
        <w:ind w:firstLineChars="218" w:firstLine="698"/>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文明建设</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60</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（一）保障生态环境安全</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60</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（二）持续深化污染防治</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61</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（三）推行绿色生产方式</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6</w:t>
      </w:r>
      <w:r w:rsidR="009C567A" w:rsidRPr="009E37D9">
        <w:rPr>
          <w:rFonts w:ascii="Times New Roman" w:eastAsia="仿宋_GB2312" w:hAnsi="Times New Roman" w:cs="Times New Roman" w:hint="eastAsia"/>
          <w:sz w:val="32"/>
          <w:szCs w:val="32"/>
        </w:rPr>
        <w:t>2</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lastRenderedPageBreak/>
        <w:t>（四）倡导绿色低碳生活</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6</w:t>
      </w:r>
      <w:r w:rsidR="009C567A" w:rsidRPr="009E37D9">
        <w:rPr>
          <w:rFonts w:ascii="Times New Roman" w:eastAsia="仿宋_GB2312" w:hAnsi="Times New Roman" w:cs="Times New Roman" w:hint="eastAsia"/>
          <w:sz w:val="32"/>
          <w:szCs w:val="32"/>
        </w:rPr>
        <w:t>3</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（五）完善生态保护机制</w:t>
      </w:r>
      <w:r w:rsidRPr="009E37D9">
        <w:rPr>
          <w:rFonts w:ascii="Times New Roman" w:eastAsia="仿宋_GB2312" w:hAnsi="Times New Roman" w:cs="Times New Roman"/>
          <w:sz w:val="32"/>
          <w:szCs w:val="32"/>
        </w:rPr>
        <w:t>……………………………………</w:t>
      </w:r>
      <w:r w:rsidR="00D81BE4" w:rsidRPr="009E37D9">
        <w:rPr>
          <w:rFonts w:ascii="Times New Roman" w:eastAsia="仿宋_GB2312" w:hAnsi="Times New Roman" w:cs="Times New Roman"/>
          <w:sz w:val="32"/>
          <w:szCs w:val="32"/>
        </w:rPr>
        <w:t>63</w:t>
      </w:r>
    </w:p>
    <w:p w:rsidR="00BD7786" w:rsidRPr="009E37D9" w:rsidRDefault="00974086" w:rsidP="00025933">
      <w:pPr>
        <w:adjustRightInd w:val="0"/>
        <w:snapToGrid w:val="0"/>
        <w:spacing w:line="560" w:lineRule="exact"/>
        <w:jc w:val="distribute"/>
        <w:rPr>
          <w:rFonts w:ascii="Times New Roman" w:eastAsia="黑体" w:hAnsi="Times New Roman" w:cs="Times New Roman"/>
          <w:spacing w:val="-6"/>
          <w:w w:val="98"/>
          <w:sz w:val="32"/>
          <w:szCs w:val="32"/>
        </w:rPr>
      </w:pPr>
      <w:r w:rsidRPr="009E37D9">
        <w:rPr>
          <w:rFonts w:ascii="Times New Roman" w:eastAsia="黑体" w:hAnsi="Times New Roman" w:cs="Times New Roman"/>
          <w:spacing w:val="-6"/>
          <w:w w:val="98"/>
          <w:sz w:val="32"/>
          <w:szCs w:val="32"/>
        </w:rPr>
        <w:t>十、提高人民生活品质，加快构筑共建共治共享的美好家园</w:t>
      </w:r>
      <w:r w:rsidRPr="009E37D9">
        <w:rPr>
          <w:rFonts w:ascii="Times New Roman" w:eastAsia="仿宋_GB2312" w:hAnsi="Times New Roman" w:cs="Times New Roman"/>
          <w:sz w:val="32"/>
          <w:szCs w:val="32"/>
        </w:rPr>
        <w:t>…6</w:t>
      </w:r>
      <w:r w:rsidR="009C567A" w:rsidRPr="009E37D9">
        <w:rPr>
          <w:rFonts w:ascii="Times New Roman" w:eastAsia="仿宋_GB2312" w:hAnsi="Times New Roman" w:cs="Times New Roman" w:hint="eastAsia"/>
          <w:sz w:val="32"/>
          <w:szCs w:val="32"/>
        </w:rPr>
        <w:t>5</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（一）实施就业优先战略</w:t>
      </w:r>
      <w:r w:rsidRPr="009E37D9">
        <w:rPr>
          <w:rFonts w:ascii="Times New Roman" w:eastAsia="仿宋_GB2312" w:hAnsi="Times New Roman" w:cs="Times New Roman"/>
          <w:sz w:val="32"/>
          <w:szCs w:val="32"/>
        </w:rPr>
        <w:t>……………………………………6</w:t>
      </w:r>
      <w:r w:rsidR="00D81BE4" w:rsidRPr="009E37D9">
        <w:rPr>
          <w:rFonts w:ascii="Times New Roman" w:eastAsia="仿宋_GB2312" w:hAnsi="Times New Roman" w:cs="Times New Roman"/>
          <w:sz w:val="32"/>
          <w:szCs w:val="32"/>
        </w:rPr>
        <w:t>5</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（二）加快推进教育现代化</w:t>
      </w:r>
      <w:r w:rsidRPr="009E37D9">
        <w:rPr>
          <w:rFonts w:ascii="Times New Roman" w:eastAsia="仿宋_GB2312" w:hAnsi="Times New Roman" w:cs="Times New Roman"/>
          <w:sz w:val="32"/>
          <w:szCs w:val="32"/>
        </w:rPr>
        <w:t>…………………………………6</w:t>
      </w:r>
      <w:r w:rsidR="00D81BE4" w:rsidRPr="009E37D9">
        <w:rPr>
          <w:rFonts w:ascii="Times New Roman" w:eastAsia="仿宋_GB2312" w:hAnsi="Times New Roman" w:cs="Times New Roman"/>
          <w:sz w:val="32"/>
          <w:szCs w:val="32"/>
        </w:rPr>
        <w:t>5</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（三）推动文化体育大繁荣</w:t>
      </w:r>
      <w:r w:rsidRPr="009E37D9">
        <w:rPr>
          <w:rFonts w:ascii="Times New Roman" w:eastAsia="仿宋_GB2312" w:hAnsi="Times New Roman" w:cs="Times New Roman"/>
          <w:sz w:val="32"/>
          <w:szCs w:val="32"/>
        </w:rPr>
        <w:t>…………………………………6</w:t>
      </w:r>
      <w:r w:rsidR="00D81BE4" w:rsidRPr="009E37D9">
        <w:rPr>
          <w:rFonts w:ascii="Times New Roman" w:eastAsia="仿宋_GB2312" w:hAnsi="Times New Roman" w:cs="Times New Roman"/>
          <w:sz w:val="32"/>
          <w:szCs w:val="32"/>
        </w:rPr>
        <w:t>7</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（四）全面推进健康兖州建设</w:t>
      </w:r>
      <w:r w:rsidRPr="009E37D9">
        <w:rPr>
          <w:rFonts w:ascii="Times New Roman" w:eastAsia="仿宋_GB2312" w:hAnsi="Times New Roman" w:cs="Times New Roman"/>
          <w:sz w:val="32"/>
          <w:szCs w:val="32"/>
        </w:rPr>
        <w:t>………………………………6</w:t>
      </w:r>
      <w:r w:rsidR="00D81BE4" w:rsidRPr="009E37D9">
        <w:rPr>
          <w:rFonts w:ascii="Times New Roman" w:eastAsia="仿宋_GB2312" w:hAnsi="Times New Roman" w:cs="Times New Roman"/>
          <w:sz w:val="32"/>
          <w:szCs w:val="32"/>
        </w:rPr>
        <w:t>9</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（五）健全多层次社会保障体系</w:t>
      </w:r>
      <w:r w:rsidRPr="009E37D9">
        <w:rPr>
          <w:rFonts w:ascii="Times New Roman" w:eastAsia="仿宋_GB2312" w:hAnsi="Times New Roman" w:cs="Times New Roman"/>
          <w:sz w:val="32"/>
          <w:szCs w:val="32"/>
        </w:rPr>
        <w:t>……………………………</w:t>
      </w:r>
      <w:r w:rsidR="00DF66C5" w:rsidRPr="009E37D9">
        <w:rPr>
          <w:rFonts w:ascii="Times New Roman" w:eastAsia="仿宋_GB2312" w:hAnsi="Times New Roman" w:cs="Times New Roman"/>
          <w:sz w:val="32"/>
          <w:szCs w:val="32"/>
        </w:rPr>
        <w:t>7</w:t>
      </w:r>
      <w:r w:rsidR="009C567A" w:rsidRPr="009E37D9">
        <w:rPr>
          <w:rFonts w:ascii="Times New Roman" w:eastAsia="仿宋_GB2312" w:hAnsi="Times New Roman" w:cs="Times New Roman" w:hint="eastAsia"/>
          <w:sz w:val="32"/>
          <w:szCs w:val="32"/>
        </w:rPr>
        <w:t>2</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十一、统筹发展和安全，建设更高水平的平安兖州</w:t>
      </w:r>
      <w:r w:rsidRPr="009E37D9">
        <w:rPr>
          <w:rFonts w:ascii="Times New Roman" w:eastAsia="仿宋_GB2312" w:hAnsi="Times New Roman" w:cs="Times New Roman"/>
          <w:sz w:val="32"/>
          <w:szCs w:val="32"/>
        </w:rPr>
        <w:t>…………7</w:t>
      </w:r>
      <w:r w:rsidR="00DF66C5" w:rsidRPr="009E37D9">
        <w:rPr>
          <w:rFonts w:ascii="Times New Roman" w:eastAsia="仿宋_GB2312" w:hAnsi="Times New Roman" w:cs="Times New Roman"/>
          <w:sz w:val="32"/>
          <w:szCs w:val="32"/>
        </w:rPr>
        <w:t>4</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（一）深入贯彻总体国家安全观</w:t>
      </w:r>
      <w:r w:rsidRPr="009E37D9">
        <w:rPr>
          <w:rFonts w:ascii="Times New Roman" w:eastAsia="仿宋_GB2312" w:hAnsi="Times New Roman" w:cs="Times New Roman"/>
          <w:sz w:val="32"/>
          <w:szCs w:val="32"/>
        </w:rPr>
        <w:t>……………………………7</w:t>
      </w:r>
      <w:r w:rsidR="00DF66C5" w:rsidRPr="009E37D9">
        <w:rPr>
          <w:rFonts w:ascii="Times New Roman" w:eastAsia="仿宋_GB2312" w:hAnsi="Times New Roman" w:cs="Times New Roman"/>
          <w:sz w:val="32"/>
          <w:szCs w:val="32"/>
        </w:rPr>
        <w:t>4</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（二）保障人民生命财产安全</w:t>
      </w:r>
      <w:r w:rsidRPr="009E37D9">
        <w:rPr>
          <w:rFonts w:ascii="Times New Roman" w:eastAsia="仿宋_GB2312" w:hAnsi="Times New Roman" w:cs="Times New Roman"/>
          <w:sz w:val="32"/>
          <w:szCs w:val="32"/>
        </w:rPr>
        <w:t>………………………………7</w:t>
      </w:r>
      <w:r w:rsidR="00DF66C5" w:rsidRPr="009E37D9">
        <w:rPr>
          <w:rFonts w:ascii="Times New Roman" w:eastAsia="仿宋_GB2312" w:hAnsi="Times New Roman" w:cs="Times New Roman"/>
          <w:sz w:val="32"/>
          <w:szCs w:val="32"/>
        </w:rPr>
        <w:t>5</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（三）加强和创新社会治理</w:t>
      </w:r>
      <w:r w:rsidRPr="009E37D9">
        <w:rPr>
          <w:rFonts w:ascii="Times New Roman" w:eastAsia="仿宋_GB2312" w:hAnsi="Times New Roman" w:cs="Times New Roman"/>
          <w:sz w:val="32"/>
          <w:szCs w:val="32"/>
        </w:rPr>
        <w:t>…………………………………7</w:t>
      </w:r>
      <w:r w:rsidR="00DF66C5" w:rsidRPr="009E37D9">
        <w:rPr>
          <w:rFonts w:ascii="Times New Roman" w:eastAsia="仿宋_GB2312" w:hAnsi="Times New Roman" w:cs="Times New Roman"/>
          <w:sz w:val="32"/>
          <w:szCs w:val="32"/>
        </w:rPr>
        <w:t>6</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（四）深化法治兖州建设</w:t>
      </w:r>
      <w:r w:rsidRPr="009E37D9">
        <w:rPr>
          <w:rFonts w:ascii="Times New Roman" w:eastAsia="仿宋_GB2312" w:hAnsi="Times New Roman" w:cs="Times New Roman"/>
          <w:sz w:val="32"/>
          <w:szCs w:val="32"/>
        </w:rPr>
        <w:t>……………………………………7</w:t>
      </w:r>
      <w:r w:rsidR="009C567A" w:rsidRPr="009E37D9">
        <w:rPr>
          <w:rFonts w:ascii="Times New Roman" w:eastAsia="仿宋_GB2312" w:hAnsi="Times New Roman" w:cs="Times New Roman" w:hint="eastAsia"/>
          <w:sz w:val="32"/>
          <w:szCs w:val="32"/>
        </w:rPr>
        <w:t>8</w:t>
      </w:r>
    </w:p>
    <w:p w:rsidR="00BD7786" w:rsidRPr="009E37D9" w:rsidRDefault="00974086" w:rsidP="00025933">
      <w:pPr>
        <w:adjustRightInd w:val="0"/>
        <w:snapToGrid w:val="0"/>
        <w:spacing w:line="560" w:lineRule="exact"/>
        <w:jc w:val="distribute"/>
        <w:rPr>
          <w:rFonts w:ascii="Times New Roman" w:eastAsia="仿宋_GB2312" w:hAnsi="Times New Roman" w:cs="Times New Roman"/>
          <w:sz w:val="32"/>
          <w:szCs w:val="32"/>
        </w:rPr>
      </w:pPr>
      <w:r w:rsidRPr="009E37D9">
        <w:rPr>
          <w:rFonts w:ascii="Times New Roman" w:eastAsia="黑体" w:hAnsi="Times New Roman" w:cs="Times New Roman"/>
          <w:sz w:val="32"/>
          <w:szCs w:val="32"/>
        </w:rPr>
        <w:t>十二、规划实施保障措施</w:t>
      </w:r>
      <w:r w:rsidRPr="009E37D9">
        <w:rPr>
          <w:rFonts w:ascii="Times New Roman" w:eastAsia="仿宋_GB2312" w:hAnsi="Times New Roman" w:cs="Times New Roman"/>
          <w:sz w:val="32"/>
          <w:szCs w:val="32"/>
        </w:rPr>
        <w:t>……………………………………7</w:t>
      </w:r>
      <w:r w:rsidR="00DF66C5" w:rsidRPr="009E37D9">
        <w:rPr>
          <w:rFonts w:ascii="Times New Roman" w:eastAsia="仿宋_GB2312" w:hAnsi="Times New Roman" w:cs="Times New Roman"/>
          <w:sz w:val="32"/>
          <w:szCs w:val="32"/>
        </w:rPr>
        <w:t>8</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（一）全面加强党的领导</w:t>
      </w:r>
      <w:r w:rsidRPr="009E37D9">
        <w:rPr>
          <w:rFonts w:ascii="Times New Roman" w:eastAsia="仿宋_GB2312" w:hAnsi="Times New Roman" w:cs="Times New Roman"/>
          <w:sz w:val="32"/>
          <w:szCs w:val="32"/>
        </w:rPr>
        <w:t>……………………………………7</w:t>
      </w:r>
      <w:r w:rsidR="009C567A" w:rsidRPr="009E37D9">
        <w:rPr>
          <w:rFonts w:ascii="Times New Roman" w:eastAsia="仿宋_GB2312" w:hAnsi="Times New Roman" w:cs="Times New Roman" w:hint="eastAsia"/>
          <w:sz w:val="32"/>
          <w:szCs w:val="32"/>
        </w:rPr>
        <w:t>9</w:t>
      </w:r>
    </w:p>
    <w:p w:rsidR="00BD7786"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（二）强化要素保障机制</w:t>
      </w:r>
      <w:r w:rsidRPr="009E37D9">
        <w:rPr>
          <w:rFonts w:ascii="Times New Roman" w:eastAsia="仿宋_GB2312" w:hAnsi="Times New Roman" w:cs="Times New Roman"/>
          <w:sz w:val="32"/>
          <w:szCs w:val="32"/>
        </w:rPr>
        <w:t>……………………………………7</w:t>
      </w:r>
      <w:r w:rsidR="00DF66C5" w:rsidRPr="009E37D9">
        <w:rPr>
          <w:rFonts w:ascii="Times New Roman" w:eastAsia="仿宋_GB2312" w:hAnsi="Times New Roman" w:cs="Times New Roman"/>
          <w:sz w:val="32"/>
          <w:szCs w:val="32"/>
        </w:rPr>
        <w:t>9</w:t>
      </w:r>
    </w:p>
    <w:p w:rsidR="00621F7A" w:rsidRPr="009E37D9" w:rsidRDefault="00974086" w:rsidP="00025933">
      <w:pPr>
        <w:adjustRightInd w:val="0"/>
        <w:snapToGrid w:val="0"/>
        <w:spacing w:line="560" w:lineRule="exact"/>
        <w:ind w:firstLineChars="100" w:firstLine="320"/>
        <w:jc w:val="distribute"/>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（三）健全规划实施机制</w:t>
      </w:r>
      <w:r w:rsidRPr="009E37D9">
        <w:rPr>
          <w:rFonts w:ascii="Times New Roman" w:eastAsia="仿宋_GB2312" w:hAnsi="Times New Roman" w:cs="Times New Roman"/>
          <w:sz w:val="32"/>
          <w:szCs w:val="32"/>
        </w:rPr>
        <w:t>……………………………………</w:t>
      </w:r>
      <w:r w:rsidR="00DF66C5" w:rsidRPr="009E37D9">
        <w:rPr>
          <w:rFonts w:ascii="Times New Roman" w:eastAsia="仿宋_GB2312" w:hAnsi="Times New Roman" w:cs="Times New Roman"/>
          <w:sz w:val="32"/>
          <w:szCs w:val="32"/>
        </w:rPr>
        <w:t>80</w:t>
      </w:r>
    </w:p>
    <w:p w:rsidR="00621F7A" w:rsidRPr="009E37D9" w:rsidRDefault="00621F7A" w:rsidP="00621F7A">
      <w:pPr>
        <w:pStyle w:val="a0"/>
        <w:rPr>
          <w:rFonts w:ascii="Times New Roman" w:hAnsi="Times New Roman" w:cs="Times New Roman"/>
        </w:rPr>
      </w:pPr>
      <w:r w:rsidRPr="009E37D9">
        <w:rPr>
          <w:rFonts w:ascii="Times New Roman" w:hAnsi="Times New Roman" w:cs="Times New Roman"/>
        </w:rPr>
        <w:br w:type="page"/>
      </w:r>
    </w:p>
    <w:p w:rsidR="00BD7786" w:rsidRPr="009E37D9" w:rsidRDefault="00BD7786" w:rsidP="00025933">
      <w:pPr>
        <w:adjustRightInd w:val="0"/>
        <w:snapToGrid w:val="0"/>
        <w:spacing w:line="560" w:lineRule="exact"/>
        <w:ind w:firstLineChars="100" w:firstLine="440"/>
        <w:jc w:val="distribute"/>
        <w:rPr>
          <w:rFonts w:ascii="Times New Roman" w:eastAsia="方正小标宋简体" w:hAnsi="Times New Roman" w:cs="Times New Roman"/>
          <w:kern w:val="0"/>
          <w:sz w:val="44"/>
          <w:szCs w:val="44"/>
        </w:rPr>
      </w:pPr>
    </w:p>
    <w:p w:rsidR="00BD7786" w:rsidRPr="009E37D9" w:rsidRDefault="00974086" w:rsidP="00025933">
      <w:pPr>
        <w:adjustRightInd w:val="0"/>
        <w:snapToGrid w:val="0"/>
        <w:spacing w:line="560" w:lineRule="exact"/>
        <w:jc w:val="center"/>
        <w:rPr>
          <w:rFonts w:ascii="Times New Roman" w:eastAsia="方正小标宋简体" w:hAnsi="Times New Roman" w:cs="Times New Roman"/>
          <w:kern w:val="0"/>
          <w:sz w:val="44"/>
          <w:szCs w:val="44"/>
        </w:rPr>
      </w:pPr>
      <w:bookmarkStart w:id="0" w:name="_Toc58419707"/>
      <w:bookmarkStart w:id="1" w:name="_Toc13344"/>
      <w:bookmarkStart w:id="2" w:name="_Toc27951"/>
      <w:r w:rsidRPr="009E37D9">
        <w:rPr>
          <w:rFonts w:ascii="Times New Roman" w:eastAsia="方正小标宋简体" w:hAnsi="Times New Roman" w:cs="Times New Roman"/>
          <w:kern w:val="0"/>
          <w:sz w:val="44"/>
          <w:szCs w:val="44"/>
        </w:rPr>
        <w:t>济宁市兖州区国民经济和社会发展第十四个</w:t>
      </w:r>
    </w:p>
    <w:p w:rsidR="00BD7786" w:rsidRPr="009E37D9" w:rsidRDefault="00974086" w:rsidP="00025933">
      <w:pPr>
        <w:adjustRightInd w:val="0"/>
        <w:snapToGrid w:val="0"/>
        <w:spacing w:line="560" w:lineRule="exact"/>
        <w:jc w:val="center"/>
        <w:rPr>
          <w:rFonts w:ascii="Times New Roman" w:eastAsia="方正小标宋简体" w:hAnsi="Times New Roman" w:cs="Times New Roman"/>
          <w:kern w:val="0"/>
          <w:sz w:val="44"/>
          <w:szCs w:val="44"/>
        </w:rPr>
      </w:pPr>
      <w:r w:rsidRPr="009E37D9">
        <w:rPr>
          <w:rFonts w:ascii="Times New Roman" w:eastAsia="方正小标宋简体" w:hAnsi="Times New Roman" w:cs="Times New Roman"/>
          <w:kern w:val="0"/>
          <w:sz w:val="44"/>
          <w:szCs w:val="44"/>
        </w:rPr>
        <w:t>五年规划</w:t>
      </w:r>
      <w:bookmarkStart w:id="3" w:name="_Hlk49241531"/>
      <w:r w:rsidRPr="009E37D9">
        <w:rPr>
          <w:rFonts w:ascii="Times New Roman" w:eastAsia="方正小标宋简体" w:hAnsi="Times New Roman" w:cs="Times New Roman"/>
          <w:kern w:val="0"/>
          <w:sz w:val="44"/>
          <w:szCs w:val="44"/>
        </w:rPr>
        <w:t>和</w:t>
      </w:r>
      <w:r w:rsidR="00205810" w:rsidRPr="009E37D9">
        <w:rPr>
          <w:rFonts w:ascii="Times New Roman" w:eastAsia="方正小标宋简体" w:hAnsi="Times New Roman" w:cs="Times New Roman"/>
          <w:kern w:val="0"/>
          <w:sz w:val="44"/>
          <w:szCs w:val="44"/>
        </w:rPr>
        <w:t>2035</w:t>
      </w:r>
      <w:r w:rsidRPr="009E37D9">
        <w:rPr>
          <w:rFonts w:ascii="Times New Roman" w:eastAsia="方正小标宋简体" w:hAnsi="Times New Roman" w:cs="Times New Roman"/>
          <w:kern w:val="0"/>
          <w:sz w:val="44"/>
          <w:szCs w:val="44"/>
        </w:rPr>
        <w:t>年远景目标纲要</w:t>
      </w:r>
    </w:p>
    <w:p w:rsidR="00BD7786" w:rsidRPr="009E37D9" w:rsidRDefault="00BD7786" w:rsidP="00025933">
      <w:pPr>
        <w:pStyle w:val="a0"/>
        <w:adjustRightInd w:val="0"/>
        <w:snapToGrid w:val="0"/>
        <w:spacing w:after="0" w:line="560" w:lineRule="exact"/>
        <w:rPr>
          <w:rFonts w:ascii="Times New Roman" w:eastAsia="仿宋_GB2312" w:hAnsi="Times New Roman" w:cs="Times New Roman"/>
        </w:rPr>
      </w:pP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时期，是兖州区把握新发展阶段、贯彻新发展理念、融入新发展格局，实现高质量发展的战略机遇期，是跨越图强走在前列、为建设新时代现代化强区开好局、起好步的攻坚时期。科学谋划和推进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时期发展，对于适应新形势、应对新挑战，加快建设</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新型工业基地、枢纽型物流中心、生态宜居城市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，全力打造济宁城市发展新空间、产业发展新高地具有重大</w:t>
      </w:r>
      <w:bookmarkEnd w:id="3"/>
      <w:r w:rsidRPr="009E37D9">
        <w:rPr>
          <w:rFonts w:ascii="Times New Roman" w:eastAsia="仿宋_GB2312" w:hAnsi="Times New Roman" w:cs="Times New Roman"/>
          <w:snapToGrid w:val="0"/>
          <w:kern w:val="0"/>
          <w:sz w:val="32"/>
          <w:szCs w:val="32"/>
        </w:rPr>
        <w:t>意义。</w:t>
      </w:r>
    </w:p>
    <w:p w:rsidR="00BD7786" w:rsidRPr="009E37D9" w:rsidRDefault="00BD7786" w:rsidP="00025933">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rsidP="00025933">
      <w:pPr>
        <w:adjustRightInd w:val="0"/>
        <w:snapToGrid w:val="0"/>
        <w:spacing w:line="560" w:lineRule="exact"/>
        <w:jc w:val="center"/>
        <w:outlineLvl w:val="0"/>
        <w:rPr>
          <w:rFonts w:ascii="Times New Roman" w:eastAsia="黑体" w:hAnsi="Times New Roman" w:cs="Times New Roman"/>
          <w:snapToGrid w:val="0"/>
          <w:kern w:val="0"/>
          <w:sz w:val="32"/>
          <w:szCs w:val="32"/>
        </w:rPr>
      </w:pPr>
      <w:bookmarkStart w:id="4" w:name="_Toc58419705"/>
      <w:r w:rsidRPr="009E37D9">
        <w:rPr>
          <w:rFonts w:ascii="Times New Roman" w:eastAsia="黑体" w:hAnsi="Times New Roman" w:cs="Times New Roman"/>
          <w:snapToGrid w:val="0"/>
          <w:kern w:val="0"/>
          <w:sz w:val="32"/>
          <w:szCs w:val="32"/>
        </w:rPr>
        <w:t>一、全面建成小康社会，奋力开启新时代现代化</w:t>
      </w:r>
    </w:p>
    <w:p w:rsidR="00BD7786" w:rsidRPr="009E37D9" w:rsidRDefault="00974086" w:rsidP="00025933">
      <w:pPr>
        <w:adjustRightInd w:val="0"/>
        <w:snapToGrid w:val="0"/>
        <w:spacing w:line="560" w:lineRule="exact"/>
        <w:jc w:val="center"/>
        <w:outlineLvl w:val="0"/>
        <w:rPr>
          <w:rFonts w:ascii="Times New Roman" w:eastAsia="黑体" w:hAnsi="Times New Roman" w:cs="Times New Roman"/>
          <w:snapToGrid w:val="0"/>
          <w:kern w:val="0"/>
          <w:sz w:val="32"/>
          <w:szCs w:val="32"/>
        </w:rPr>
      </w:pPr>
      <w:r w:rsidRPr="009E37D9">
        <w:rPr>
          <w:rFonts w:ascii="Times New Roman" w:eastAsia="黑体" w:hAnsi="Times New Roman" w:cs="Times New Roman"/>
          <w:snapToGrid w:val="0"/>
          <w:kern w:val="0"/>
          <w:sz w:val="32"/>
          <w:szCs w:val="32"/>
        </w:rPr>
        <w:t>强区建设新征程</w:t>
      </w:r>
      <w:bookmarkEnd w:id="4"/>
    </w:p>
    <w:p w:rsidR="00BD7786" w:rsidRPr="009E37D9" w:rsidRDefault="00BD7786" w:rsidP="00025933">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rsidP="00025933">
      <w:pPr>
        <w:pStyle w:val="a4"/>
        <w:spacing w:line="560" w:lineRule="exact"/>
        <w:ind w:firstLineChars="200" w:firstLine="640"/>
        <w:outlineLvl w:val="1"/>
        <w:rPr>
          <w:rFonts w:ascii="Times New Roman" w:eastAsia="楷体_GB2312" w:hAnsi="Times New Roman" w:cs="Times New Roman" w:hint="default"/>
          <w:snapToGrid w:val="0"/>
          <w:kern w:val="0"/>
          <w:sz w:val="32"/>
          <w:szCs w:val="32"/>
        </w:rPr>
      </w:pPr>
      <w:bookmarkStart w:id="5" w:name="_Toc27288"/>
      <w:bookmarkStart w:id="6" w:name="_Toc3083"/>
      <w:bookmarkStart w:id="7" w:name="_Toc58419706"/>
      <w:r w:rsidRPr="009E37D9">
        <w:rPr>
          <w:rFonts w:ascii="Times New Roman" w:eastAsia="楷体_GB2312" w:hAnsi="Times New Roman" w:cs="Times New Roman" w:hint="default"/>
          <w:snapToGrid w:val="0"/>
          <w:kern w:val="0"/>
          <w:sz w:val="32"/>
          <w:szCs w:val="32"/>
        </w:rPr>
        <w:t>（一）</w:t>
      </w:r>
      <w:bookmarkEnd w:id="5"/>
      <w:bookmarkEnd w:id="6"/>
      <w:bookmarkEnd w:id="7"/>
      <w:r w:rsidRPr="009E37D9">
        <w:rPr>
          <w:rFonts w:ascii="Times New Roman" w:eastAsia="楷体_GB2312" w:hAnsi="Times New Roman" w:cs="Times New Roman" w:hint="default"/>
          <w:bCs/>
          <w:snapToGrid w:val="0"/>
          <w:kern w:val="0"/>
          <w:sz w:val="32"/>
          <w:szCs w:val="32"/>
        </w:rPr>
        <w:t>“</w:t>
      </w:r>
      <w:r w:rsidRPr="009E37D9">
        <w:rPr>
          <w:rFonts w:ascii="Times New Roman" w:eastAsia="楷体_GB2312" w:hAnsi="Times New Roman" w:cs="Times New Roman" w:hint="default"/>
          <w:bCs/>
          <w:snapToGrid w:val="0"/>
          <w:kern w:val="0"/>
          <w:sz w:val="32"/>
          <w:szCs w:val="32"/>
        </w:rPr>
        <w:t>十三五</w:t>
      </w:r>
      <w:r w:rsidRPr="009E37D9">
        <w:rPr>
          <w:rFonts w:ascii="Times New Roman" w:eastAsia="楷体_GB2312" w:hAnsi="Times New Roman" w:cs="Times New Roman" w:hint="default"/>
          <w:bCs/>
          <w:snapToGrid w:val="0"/>
          <w:kern w:val="0"/>
          <w:sz w:val="32"/>
          <w:szCs w:val="32"/>
        </w:rPr>
        <w:t>”</w:t>
      </w:r>
      <w:r w:rsidRPr="009E37D9">
        <w:rPr>
          <w:rFonts w:ascii="Times New Roman" w:eastAsia="楷体_GB2312" w:hAnsi="Times New Roman" w:cs="Times New Roman" w:hint="default"/>
          <w:bCs/>
          <w:snapToGrid w:val="0"/>
          <w:kern w:val="0"/>
          <w:sz w:val="32"/>
          <w:szCs w:val="32"/>
        </w:rPr>
        <w:t>时期经济社会发展取得新成就</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十三五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面对错综复杂的国内外形势和艰巨繁重的改革发展稳定任务，全区上下坚持以习近平新时代中国特色社会主义思想为指导，坚持稳中求进工作总基调，坚定践行新发展理念，积极应对各种风险挑战，坚决打赢新冠肺炎疫情防控的人民战争总体战阻击战，着力推进经济社会高质量发展，</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十三五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规划确定的主要目标任务顺利完成，决胜全面建成小康社会取得决定性成就，开启了新时代现代化强区建设新征程。</w:t>
      </w: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lastRenderedPageBreak/>
        <w:t>经济实力跃上新台阶。</w:t>
      </w:r>
      <w:r w:rsidRPr="009E37D9">
        <w:rPr>
          <w:rFonts w:ascii="Times New Roman" w:eastAsia="仿宋_GB2312" w:hAnsi="Times New Roman" w:cs="Times New Roman"/>
          <w:snapToGrid w:val="0"/>
          <w:kern w:val="0"/>
          <w:sz w:val="32"/>
          <w:szCs w:val="32"/>
        </w:rPr>
        <w:t>2020</w:t>
      </w:r>
      <w:r w:rsidRPr="009E37D9">
        <w:rPr>
          <w:rFonts w:ascii="Times New Roman" w:eastAsia="仿宋_GB2312" w:hAnsi="Times New Roman" w:cs="Times New Roman"/>
          <w:snapToGrid w:val="0"/>
          <w:kern w:val="0"/>
          <w:sz w:val="32"/>
          <w:szCs w:val="32"/>
        </w:rPr>
        <w:t>年地区生产总值完成</w:t>
      </w:r>
      <w:r w:rsidRPr="009E37D9">
        <w:rPr>
          <w:rFonts w:ascii="Times New Roman" w:eastAsia="仿宋_GB2312" w:hAnsi="Times New Roman" w:cs="Times New Roman"/>
          <w:snapToGrid w:val="0"/>
          <w:kern w:val="0"/>
          <w:sz w:val="32"/>
          <w:szCs w:val="32"/>
        </w:rPr>
        <w:t>52</w:t>
      </w:r>
      <w:r w:rsidR="00BB268E" w:rsidRPr="009E37D9">
        <w:rPr>
          <w:rFonts w:ascii="Times New Roman" w:eastAsia="仿宋_GB2312" w:hAnsi="Times New Roman" w:cs="Times New Roman" w:hint="eastAsia"/>
          <w:snapToGrid w:val="0"/>
          <w:kern w:val="0"/>
          <w:sz w:val="32"/>
          <w:szCs w:val="32"/>
        </w:rPr>
        <w:t>5.72</w:t>
      </w:r>
      <w:r w:rsidRPr="009E37D9">
        <w:rPr>
          <w:rFonts w:ascii="Times New Roman" w:eastAsia="仿宋_GB2312" w:hAnsi="Times New Roman" w:cs="Times New Roman"/>
          <w:snapToGrid w:val="0"/>
          <w:kern w:val="0"/>
          <w:sz w:val="32"/>
          <w:szCs w:val="32"/>
        </w:rPr>
        <w:t>亿元，年均增长</w:t>
      </w:r>
      <w:r w:rsidRPr="009E37D9">
        <w:rPr>
          <w:rFonts w:ascii="Times New Roman" w:eastAsia="仿宋_GB2312" w:hAnsi="Times New Roman" w:cs="Times New Roman"/>
          <w:snapToGrid w:val="0"/>
          <w:kern w:val="0"/>
          <w:sz w:val="32"/>
          <w:szCs w:val="32"/>
        </w:rPr>
        <w:t>5.6%</w:t>
      </w:r>
      <w:r w:rsidRPr="009E37D9">
        <w:rPr>
          <w:rFonts w:ascii="Times New Roman" w:eastAsia="仿宋_GB2312" w:hAnsi="Times New Roman" w:cs="Times New Roman"/>
          <w:snapToGrid w:val="0"/>
          <w:kern w:val="0"/>
          <w:sz w:val="32"/>
          <w:szCs w:val="32"/>
        </w:rPr>
        <w:t>；人均地区生产总值达到</w:t>
      </w:r>
      <w:r w:rsidRPr="009E37D9">
        <w:rPr>
          <w:rFonts w:ascii="Times New Roman" w:eastAsia="仿宋_GB2312" w:hAnsi="Times New Roman" w:cs="Times New Roman"/>
          <w:snapToGrid w:val="0"/>
          <w:kern w:val="0"/>
          <w:sz w:val="32"/>
          <w:szCs w:val="32"/>
        </w:rPr>
        <w:t>1.45</w:t>
      </w:r>
      <w:r w:rsidRPr="009E37D9">
        <w:rPr>
          <w:rFonts w:ascii="Times New Roman" w:eastAsia="仿宋_GB2312" w:hAnsi="Times New Roman" w:cs="Times New Roman"/>
          <w:snapToGrid w:val="0"/>
          <w:kern w:val="0"/>
          <w:sz w:val="32"/>
          <w:szCs w:val="32"/>
        </w:rPr>
        <w:t>万美元，年均增长</w:t>
      </w:r>
      <w:r w:rsidRPr="009E37D9">
        <w:rPr>
          <w:rFonts w:ascii="Times New Roman" w:eastAsia="仿宋_GB2312" w:hAnsi="Times New Roman" w:cs="Times New Roman"/>
          <w:snapToGrid w:val="0"/>
          <w:kern w:val="0"/>
          <w:sz w:val="32"/>
          <w:szCs w:val="32"/>
        </w:rPr>
        <w:t>4.9%</w:t>
      </w:r>
      <w:r w:rsidRPr="009E37D9">
        <w:rPr>
          <w:rFonts w:ascii="Times New Roman" w:eastAsia="仿宋_GB2312" w:hAnsi="Times New Roman" w:cs="Times New Roman"/>
          <w:snapToGrid w:val="0"/>
          <w:kern w:val="0"/>
          <w:sz w:val="32"/>
          <w:szCs w:val="32"/>
        </w:rPr>
        <w:t>；固定资产投资年均增长</w:t>
      </w:r>
      <w:r w:rsidRPr="009E37D9">
        <w:rPr>
          <w:rFonts w:ascii="Times New Roman" w:eastAsia="仿宋_GB2312" w:hAnsi="Times New Roman" w:cs="Times New Roman"/>
          <w:snapToGrid w:val="0"/>
          <w:kern w:val="0"/>
          <w:sz w:val="32"/>
          <w:szCs w:val="32"/>
        </w:rPr>
        <w:t>6.5%</w:t>
      </w:r>
      <w:r w:rsidRPr="009E37D9">
        <w:rPr>
          <w:rFonts w:ascii="Times New Roman" w:eastAsia="仿宋_GB2312" w:hAnsi="Times New Roman" w:cs="Times New Roman"/>
          <w:snapToGrid w:val="0"/>
          <w:kern w:val="0"/>
          <w:sz w:val="32"/>
          <w:szCs w:val="32"/>
        </w:rPr>
        <w:t>；一般公共预算收入完成</w:t>
      </w:r>
      <w:r w:rsidRPr="009E37D9">
        <w:rPr>
          <w:rFonts w:ascii="Times New Roman" w:eastAsia="仿宋_GB2312" w:hAnsi="Times New Roman" w:cs="Times New Roman"/>
          <w:snapToGrid w:val="0"/>
          <w:kern w:val="0"/>
          <w:sz w:val="32"/>
          <w:szCs w:val="32"/>
        </w:rPr>
        <w:t>47.3</w:t>
      </w:r>
      <w:r w:rsidRPr="009E37D9">
        <w:rPr>
          <w:rFonts w:ascii="Times New Roman" w:eastAsia="仿宋_GB2312" w:hAnsi="Times New Roman" w:cs="Times New Roman"/>
          <w:snapToGrid w:val="0"/>
          <w:kern w:val="0"/>
          <w:sz w:val="32"/>
          <w:szCs w:val="32"/>
        </w:rPr>
        <w:t>亿元，年均增长</w:t>
      </w:r>
      <w:r w:rsidRPr="009E37D9">
        <w:rPr>
          <w:rFonts w:ascii="Times New Roman" w:eastAsia="仿宋_GB2312" w:hAnsi="Times New Roman" w:cs="Times New Roman"/>
          <w:snapToGrid w:val="0"/>
          <w:kern w:val="0"/>
          <w:sz w:val="32"/>
          <w:szCs w:val="32"/>
        </w:rPr>
        <w:t>0.28%</w:t>
      </w:r>
      <w:r w:rsidRPr="009E37D9">
        <w:rPr>
          <w:rFonts w:ascii="Times New Roman" w:eastAsia="仿宋_GB2312" w:hAnsi="Times New Roman" w:cs="Times New Roman"/>
          <w:snapToGrid w:val="0"/>
          <w:kern w:val="0"/>
          <w:sz w:val="32"/>
          <w:szCs w:val="32"/>
        </w:rPr>
        <w:t>；社会消费品零售总额突破</w:t>
      </w:r>
      <w:r w:rsidRPr="009E37D9">
        <w:rPr>
          <w:rFonts w:ascii="Times New Roman" w:eastAsia="仿宋_GB2312" w:hAnsi="Times New Roman" w:cs="Times New Roman"/>
          <w:snapToGrid w:val="0"/>
          <w:kern w:val="0"/>
          <w:sz w:val="32"/>
          <w:szCs w:val="32"/>
        </w:rPr>
        <w:t>200</w:t>
      </w:r>
      <w:r w:rsidRPr="009E37D9">
        <w:rPr>
          <w:rFonts w:ascii="Times New Roman" w:eastAsia="仿宋_GB2312" w:hAnsi="Times New Roman" w:cs="Times New Roman"/>
          <w:snapToGrid w:val="0"/>
          <w:kern w:val="0"/>
          <w:sz w:val="32"/>
          <w:szCs w:val="32"/>
        </w:rPr>
        <w:t>亿元、年均增长</w:t>
      </w:r>
      <w:r w:rsidRPr="009E37D9">
        <w:rPr>
          <w:rFonts w:ascii="Times New Roman" w:eastAsia="仿宋_GB2312" w:hAnsi="Times New Roman" w:cs="Times New Roman"/>
          <w:snapToGrid w:val="0"/>
          <w:kern w:val="0"/>
          <w:sz w:val="32"/>
          <w:szCs w:val="32"/>
        </w:rPr>
        <w:t>6.3%</w:t>
      </w:r>
      <w:r w:rsidRPr="009E37D9">
        <w:rPr>
          <w:rFonts w:ascii="Times New Roman" w:eastAsia="仿宋_GB2312" w:hAnsi="Times New Roman" w:cs="Times New Roman"/>
          <w:snapToGrid w:val="0"/>
          <w:kern w:val="0"/>
          <w:sz w:val="32"/>
          <w:szCs w:val="32"/>
        </w:rPr>
        <w:t>。全体居民人均可支配收入达到</w:t>
      </w:r>
      <w:r w:rsidRPr="009E37D9">
        <w:rPr>
          <w:rFonts w:ascii="Times New Roman" w:eastAsia="仿宋_GB2312" w:hAnsi="Times New Roman" w:cs="Times New Roman"/>
          <w:snapToGrid w:val="0"/>
          <w:kern w:val="0"/>
          <w:sz w:val="32"/>
          <w:szCs w:val="32"/>
        </w:rPr>
        <w:t>35981</w:t>
      </w:r>
      <w:r w:rsidRPr="009E37D9">
        <w:rPr>
          <w:rFonts w:ascii="Times New Roman" w:eastAsia="仿宋_GB2312" w:hAnsi="Times New Roman" w:cs="Times New Roman"/>
          <w:snapToGrid w:val="0"/>
          <w:kern w:val="0"/>
          <w:sz w:val="32"/>
          <w:szCs w:val="32"/>
        </w:rPr>
        <w:t>元，年均增长</w:t>
      </w:r>
      <w:r w:rsidRPr="009E37D9">
        <w:rPr>
          <w:rFonts w:ascii="Times New Roman" w:eastAsia="仿宋_GB2312" w:hAnsi="Times New Roman" w:cs="Times New Roman"/>
          <w:snapToGrid w:val="0"/>
          <w:kern w:val="0"/>
          <w:sz w:val="32"/>
          <w:szCs w:val="32"/>
        </w:rPr>
        <w:t>7.8%</w:t>
      </w:r>
      <w:r w:rsidRPr="009E37D9">
        <w:rPr>
          <w:rFonts w:ascii="Times New Roman" w:eastAsia="仿宋_GB2312" w:hAnsi="Times New Roman" w:cs="Times New Roman"/>
          <w:snapToGrid w:val="0"/>
          <w:kern w:val="0"/>
          <w:sz w:val="32"/>
          <w:szCs w:val="32"/>
        </w:rPr>
        <w:t>，城镇居民人均可支配收入达到</w:t>
      </w:r>
      <w:r w:rsidRPr="009E37D9">
        <w:rPr>
          <w:rFonts w:ascii="Times New Roman" w:eastAsia="仿宋_GB2312" w:hAnsi="Times New Roman" w:cs="Times New Roman"/>
          <w:snapToGrid w:val="0"/>
          <w:kern w:val="0"/>
          <w:sz w:val="32"/>
          <w:szCs w:val="32"/>
        </w:rPr>
        <w:t>42712</w:t>
      </w:r>
      <w:r w:rsidRPr="009E37D9">
        <w:rPr>
          <w:rFonts w:ascii="Times New Roman" w:eastAsia="仿宋_GB2312" w:hAnsi="Times New Roman" w:cs="Times New Roman"/>
          <w:snapToGrid w:val="0"/>
          <w:kern w:val="0"/>
          <w:sz w:val="32"/>
          <w:szCs w:val="32"/>
        </w:rPr>
        <w:t>元，年均增长</w:t>
      </w:r>
      <w:r w:rsidR="00BB268E" w:rsidRPr="009E37D9">
        <w:rPr>
          <w:rFonts w:ascii="Times New Roman" w:eastAsia="仿宋_GB2312" w:hAnsi="Times New Roman" w:cs="Times New Roman"/>
          <w:snapToGrid w:val="0"/>
          <w:kern w:val="0"/>
          <w:sz w:val="32"/>
          <w:szCs w:val="32"/>
        </w:rPr>
        <w:t>6.7</w:t>
      </w:r>
      <w:r w:rsidRPr="009E37D9">
        <w:rPr>
          <w:rFonts w:ascii="Times New Roman" w:eastAsia="仿宋_GB2312" w:hAnsi="Times New Roman" w:cs="Times New Roman"/>
          <w:snapToGrid w:val="0"/>
          <w:kern w:val="0"/>
          <w:sz w:val="32"/>
          <w:szCs w:val="32"/>
        </w:rPr>
        <w:t>%</w:t>
      </w:r>
      <w:r w:rsidR="00BB268E" w:rsidRPr="009E37D9">
        <w:rPr>
          <w:rFonts w:ascii="Times New Roman" w:eastAsia="仿宋_GB2312" w:hAnsi="Times New Roman" w:cs="Times New Roman" w:hint="eastAsia"/>
          <w:snapToGrid w:val="0"/>
          <w:kern w:val="0"/>
          <w:sz w:val="32"/>
          <w:szCs w:val="32"/>
        </w:rPr>
        <w:t>，</w:t>
      </w:r>
      <w:r w:rsidRPr="009E37D9">
        <w:rPr>
          <w:rFonts w:ascii="Times New Roman" w:eastAsia="仿宋_GB2312" w:hAnsi="Times New Roman" w:cs="Times New Roman"/>
          <w:snapToGrid w:val="0"/>
          <w:kern w:val="0"/>
          <w:sz w:val="32"/>
          <w:szCs w:val="32"/>
        </w:rPr>
        <w:t>农村居民人均可支配收入达到</w:t>
      </w:r>
      <w:r w:rsidRPr="009E37D9">
        <w:rPr>
          <w:rFonts w:ascii="Times New Roman" w:eastAsia="仿宋_GB2312" w:hAnsi="Times New Roman" w:cs="Times New Roman"/>
          <w:snapToGrid w:val="0"/>
          <w:kern w:val="0"/>
          <w:sz w:val="32"/>
          <w:szCs w:val="32"/>
        </w:rPr>
        <w:t>20858</w:t>
      </w:r>
      <w:r w:rsidRPr="009E37D9">
        <w:rPr>
          <w:rFonts w:ascii="Times New Roman" w:eastAsia="仿宋_GB2312" w:hAnsi="Times New Roman" w:cs="Times New Roman"/>
          <w:snapToGrid w:val="0"/>
          <w:kern w:val="0"/>
          <w:sz w:val="32"/>
          <w:szCs w:val="32"/>
        </w:rPr>
        <w:t>元，年均增长</w:t>
      </w:r>
      <w:r w:rsidRPr="009E37D9">
        <w:rPr>
          <w:rFonts w:ascii="Times New Roman" w:eastAsia="仿宋_GB2312" w:hAnsi="Times New Roman" w:cs="Times New Roman"/>
          <w:snapToGrid w:val="0"/>
          <w:kern w:val="0"/>
          <w:sz w:val="32"/>
          <w:szCs w:val="32"/>
        </w:rPr>
        <w:t>8.4 %</w:t>
      </w:r>
      <w:r w:rsidRPr="009E37D9">
        <w:rPr>
          <w:rFonts w:ascii="Times New Roman" w:eastAsia="仿宋_GB2312" w:hAnsi="Times New Roman" w:cs="Times New Roman"/>
          <w:snapToGrid w:val="0"/>
          <w:kern w:val="0"/>
          <w:sz w:val="32"/>
          <w:szCs w:val="32"/>
        </w:rPr>
        <w:t>。</w:t>
      </w: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动能转换焕发新动力。全面铺开</w:t>
      </w:r>
      <w:r w:rsidRPr="009E37D9">
        <w:rPr>
          <w:rFonts w:ascii="Times New Roman" w:eastAsia="仿宋_GB2312" w:hAnsi="Times New Roman" w:cs="Times New Roman"/>
          <w:snapToGrid w:val="0"/>
          <w:kern w:val="0"/>
          <w:sz w:val="32"/>
          <w:szCs w:val="32"/>
        </w:rPr>
        <w:t>“2+4+4”</w:t>
      </w:r>
      <w:r w:rsidRPr="009E37D9">
        <w:rPr>
          <w:rFonts w:ascii="Times New Roman" w:eastAsia="仿宋_GB2312" w:hAnsi="Times New Roman" w:cs="Times New Roman"/>
          <w:snapToGrid w:val="0"/>
          <w:kern w:val="0"/>
          <w:sz w:val="32"/>
          <w:szCs w:val="32"/>
        </w:rPr>
        <w:t>产业布局，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产业加速换档升级，新签约省</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产业项目</w:t>
      </w:r>
      <w:r w:rsidRPr="009E37D9">
        <w:rPr>
          <w:rFonts w:ascii="Times New Roman" w:eastAsia="仿宋_GB2312" w:hAnsi="Times New Roman" w:cs="Times New Roman"/>
          <w:snapToGrid w:val="0"/>
          <w:kern w:val="0"/>
          <w:sz w:val="32"/>
          <w:szCs w:val="32"/>
        </w:rPr>
        <w:t>31</w:t>
      </w:r>
      <w:r w:rsidRPr="009E37D9">
        <w:rPr>
          <w:rFonts w:ascii="Times New Roman" w:eastAsia="仿宋_GB2312" w:hAnsi="Times New Roman" w:cs="Times New Roman"/>
          <w:snapToGrid w:val="0"/>
          <w:kern w:val="0"/>
          <w:sz w:val="32"/>
          <w:szCs w:val="32"/>
        </w:rPr>
        <w:t>个，累计实施新旧动能转换重大项目</w:t>
      </w:r>
      <w:r w:rsidRPr="009E37D9">
        <w:rPr>
          <w:rFonts w:ascii="Times New Roman" w:eastAsia="仿宋_GB2312" w:hAnsi="Times New Roman" w:cs="Times New Roman"/>
          <w:snapToGrid w:val="0"/>
          <w:kern w:val="0"/>
          <w:sz w:val="32"/>
          <w:szCs w:val="32"/>
        </w:rPr>
        <w:t>265</w:t>
      </w:r>
      <w:r w:rsidRPr="009E37D9">
        <w:rPr>
          <w:rFonts w:ascii="Times New Roman" w:eastAsia="仿宋_GB2312" w:hAnsi="Times New Roman" w:cs="Times New Roman"/>
          <w:snapToGrid w:val="0"/>
          <w:kern w:val="0"/>
          <w:sz w:val="32"/>
          <w:szCs w:val="32"/>
        </w:rPr>
        <w:t>个，</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经济占比提升到</w:t>
      </w:r>
      <w:r w:rsidRPr="009E37D9">
        <w:rPr>
          <w:rFonts w:ascii="Times New Roman" w:eastAsia="仿宋_GB2312" w:hAnsi="Times New Roman" w:cs="Times New Roman"/>
          <w:snapToGrid w:val="0"/>
          <w:kern w:val="0"/>
          <w:sz w:val="32"/>
          <w:szCs w:val="32"/>
        </w:rPr>
        <w:t>26%</w:t>
      </w:r>
      <w:r w:rsidRPr="009E37D9">
        <w:rPr>
          <w:rFonts w:ascii="Times New Roman" w:eastAsia="仿宋_GB2312" w:hAnsi="Times New Roman" w:cs="Times New Roman"/>
          <w:snapToGrid w:val="0"/>
          <w:kern w:val="0"/>
          <w:sz w:val="32"/>
          <w:szCs w:val="32"/>
        </w:rPr>
        <w:t>。新增省级以上创新平台</w:t>
      </w:r>
      <w:r w:rsidRPr="009E37D9">
        <w:rPr>
          <w:rFonts w:ascii="Times New Roman" w:eastAsia="仿宋_GB2312" w:hAnsi="Times New Roman" w:cs="Times New Roman"/>
          <w:snapToGrid w:val="0"/>
          <w:kern w:val="0"/>
          <w:sz w:val="32"/>
          <w:szCs w:val="32"/>
        </w:rPr>
        <w:t>31</w:t>
      </w:r>
      <w:r w:rsidRPr="009E37D9">
        <w:rPr>
          <w:rFonts w:ascii="Times New Roman" w:eastAsia="仿宋_GB2312" w:hAnsi="Times New Roman" w:cs="Times New Roman"/>
          <w:snapToGrid w:val="0"/>
          <w:kern w:val="0"/>
          <w:sz w:val="32"/>
          <w:szCs w:val="32"/>
        </w:rPr>
        <w:t>家、达到</w:t>
      </w:r>
      <w:r w:rsidRPr="009E37D9">
        <w:rPr>
          <w:rFonts w:ascii="Times New Roman" w:eastAsia="仿宋_GB2312" w:hAnsi="Times New Roman" w:cs="Times New Roman"/>
          <w:snapToGrid w:val="0"/>
          <w:kern w:val="0"/>
          <w:sz w:val="32"/>
          <w:szCs w:val="32"/>
        </w:rPr>
        <w:t>48</w:t>
      </w:r>
      <w:r w:rsidRPr="009E37D9">
        <w:rPr>
          <w:rFonts w:ascii="Times New Roman" w:eastAsia="仿宋_GB2312" w:hAnsi="Times New Roman" w:cs="Times New Roman"/>
          <w:snapToGrid w:val="0"/>
          <w:kern w:val="0"/>
          <w:sz w:val="32"/>
          <w:szCs w:val="32"/>
        </w:rPr>
        <w:t>家。高新技术产业产值</w:t>
      </w:r>
      <w:r w:rsidRPr="009E37D9">
        <w:rPr>
          <w:rFonts w:ascii="Times New Roman" w:eastAsia="仿宋_GB2312" w:hAnsi="Times New Roman" w:cs="Times New Roman"/>
          <w:snapToGrid w:val="0"/>
          <w:kern w:val="0"/>
          <w:sz w:val="32"/>
          <w:szCs w:val="32"/>
        </w:rPr>
        <w:t>185.69</w:t>
      </w:r>
      <w:r w:rsidRPr="009E37D9">
        <w:rPr>
          <w:rFonts w:ascii="Times New Roman" w:eastAsia="仿宋_GB2312" w:hAnsi="Times New Roman" w:cs="Times New Roman"/>
          <w:snapToGrid w:val="0"/>
          <w:kern w:val="0"/>
          <w:sz w:val="32"/>
          <w:szCs w:val="32"/>
        </w:rPr>
        <w:t>亿元，占规模以上工业总产值的比重提高</w:t>
      </w:r>
      <w:r w:rsidRPr="009E37D9">
        <w:rPr>
          <w:rFonts w:ascii="Times New Roman" w:eastAsia="仿宋_GB2312" w:hAnsi="Times New Roman" w:cs="Times New Roman"/>
          <w:snapToGrid w:val="0"/>
          <w:kern w:val="0"/>
          <w:sz w:val="32"/>
          <w:szCs w:val="32"/>
        </w:rPr>
        <w:t>9.48</w:t>
      </w:r>
      <w:r w:rsidRPr="009E37D9">
        <w:rPr>
          <w:rFonts w:ascii="Times New Roman" w:eastAsia="仿宋_GB2312" w:hAnsi="Times New Roman" w:cs="Times New Roman"/>
          <w:snapToGrid w:val="0"/>
          <w:kern w:val="0"/>
          <w:sz w:val="32"/>
          <w:szCs w:val="32"/>
        </w:rPr>
        <w:t>个百分点，达到</w:t>
      </w:r>
      <w:r w:rsidRPr="009E37D9">
        <w:rPr>
          <w:rFonts w:ascii="Times New Roman" w:eastAsia="仿宋_GB2312" w:hAnsi="Times New Roman" w:cs="Times New Roman"/>
          <w:snapToGrid w:val="0"/>
          <w:kern w:val="0"/>
          <w:sz w:val="32"/>
          <w:szCs w:val="32"/>
        </w:rPr>
        <w:t>35.81%</w:t>
      </w:r>
      <w:r w:rsidRPr="009E37D9">
        <w:rPr>
          <w:rFonts w:ascii="Times New Roman" w:eastAsia="仿宋_GB2312" w:hAnsi="Times New Roman" w:cs="Times New Roman"/>
          <w:snapToGrid w:val="0"/>
          <w:kern w:val="0"/>
          <w:sz w:val="32"/>
          <w:szCs w:val="32"/>
        </w:rPr>
        <w:t>。新增国家高新技术企业</w:t>
      </w:r>
      <w:r w:rsidRPr="009E37D9">
        <w:rPr>
          <w:rFonts w:ascii="Times New Roman" w:eastAsia="仿宋_GB2312" w:hAnsi="Times New Roman" w:cs="Times New Roman"/>
          <w:snapToGrid w:val="0"/>
          <w:kern w:val="0"/>
          <w:sz w:val="32"/>
          <w:szCs w:val="32"/>
        </w:rPr>
        <w:t>21</w:t>
      </w:r>
      <w:r w:rsidRPr="009E37D9">
        <w:rPr>
          <w:rFonts w:ascii="Times New Roman" w:eastAsia="仿宋_GB2312" w:hAnsi="Times New Roman" w:cs="Times New Roman"/>
          <w:snapToGrid w:val="0"/>
          <w:kern w:val="0"/>
          <w:sz w:val="32"/>
          <w:szCs w:val="32"/>
        </w:rPr>
        <w:t>家、达到</w:t>
      </w:r>
      <w:r w:rsidRPr="009E37D9">
        <w:rPr>
          <w:rFonts w:ascii="Times New Roman" w:eastAsia="仿宋_GB2312" w:hAnsi="Times New Roman" w:cs="Times New Roman"/>
          <w:snapToGrid w:val="0"/>
          <w:kern w:val="0"/>
          <w:sz w:val="32"/>
          <w:szCs w:val="32"/>
        </w:rPr>
        <w:t>45</w:t>
      </w:r>
      <w:r w:rsidRPr="009E37D9">
        <w:rPr>
          <w:rFonts w:ascii="Times New Roman" w:eastAsia="仿宋_GB2312" w:hAnsi="Times New Roman" w:cs="Times New Roman"/>
          <w:snapToGrid w:val="0"/>
          <w:kern w:val="0"/>
          <w:sz w:val="32"/>
          <w:szCs w:val="32"/>
        </w:rPr>
        <w:t>家。华勤橡胶科技中心建成运营，太阳纸业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制浆造纸清洁生产与水污染全过程控制关键技术及产业化</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项目获得国家科技进步一等奖。</w:t>
      </w:r>
      <w:r w:rsidRPr="009E37D9">
        <w:rPr>
          <w:rFonts w:ascii="Times New Roman" w:eastAsia="仿宋_GB2312" w:hAnsi="Times New Roman" w:cs="Times New Roman"/>
          <w:bCs/>
          <w:snapToGrid w:val="0"/>
          <w:kern w:val="0"/>
          <w:sz w:val="32"/>
          <w:szCs w:val="40"/>
        </w:rPr>
        <w:t>累计引、育国家级重点人才工程人选</w:t>
      </w:r>
      <w:r w:rsidRPr="009E37D9">
        <w:rPr>
          <w:rFonts w:ascii="Times New Roman" w:eastAsia="仿宋_GB2312" w:hAnsi="Times New Roman" w:cs="Times New Roman"/>
          <w:bCs/>
          <w:snapToGrid w:val="0"/>
          <w:kern w:val="0"/>
          <w:sz w:val="32"/>
          <w:szCs w:val="40"/>
        </w:rPr>
        <w:t>16</w:t>
      </w:r>
      <w:r w:rsidRPr="009E37D9">
        <w:rPr>
          <w:rFonts w:ascii="Times New Roman" w:eastAsia="仿宋_GB2312" w:hAnsi="Times New Roman" w:cs="Times New Roman"/>
          <w:bCs/>
          <w:snapToGrid w:val="0"/>
          <w:kern w:val="0"/>
          <w:sz w:val="32"/>
          <w:szCs w:val="40"/>
        </w:rPr>
        <w:t>人，省级重点人才工程人选</w:t>
      </w:r>
      <w:r w:rsidRPr="009E37D9">
        <w:rPr>
          <w:rFonts w:ascii="Times New Roman" w:eastAsia="仿宋_GB2312" w:hAnsi="Times New Roman" w:cs="Times New Roman"/>
          <w:bCs/>
          <w:snapToGrid w:val="0"/>
          <w:kern w:val="0"/>
          <w:sz w:val="32"/>
          <w:szCs w:val="40"/>
        </w:rPr>
        <w:t>25</w:t>
      </w:r>
      <w:r w:rsidRPr="009E37D9">
        <w:rPr>
          <w:rFonts w:ascii="Times New Roman" w:eastAsia="仿宋_GB2312" w:hAnsi="Times New Roman" w:cs="Times New Roman"/>
          <w:bCs/>
          <w:snapToGrid w:val="0"/>
          <w:kern w:val="0"/>
          <w:sz w:val="32"/>
          <w:szCs w:val="40"/>
        </w:rPr>
        <w:t>人。</w:t>
      </w:r>
      <w:r w:rsidRPr="009E37D9">
        <w:rPr>
          <w:rFonts w:ascii="Times New Roman" w:eastAsia="仿宋_GB2312" w:hAnsi="Times New Roman" w:cs="Times New Roman"/>
          <w:snapToGrid w:val="0"/>
          <w:kern w:val="0"/>
          <w:sz w:val="32"/>
          <w:szCs w:val="32"/>
        </w:rPr>
        <w:t>农机、食品产业分别入选国家级、省级产业集群，获批国家制造业单项冠军企业</w:t>
      </w:r>
      <w:r w:rsidRPr="009E37D9">
        <w:rPr>
          <w:rFonts w:ascii="Times New Roman" w:eastAsia="仿宋_GB2312" w:hAnsi="Times New Roman" w:cs="Times New Roman"/>
          <w:snapToGrid w:val="0"/>
          <w:kern w:val="0"/>
          <w:sz w:val="32"/>
          <w:szCs w:val="32"/>
        </w:rPr>
        <w:t>1</w:t>
      </w:r>
      <w:r w:rsidRPr="009E37D9">
        <w:rPr>
          <w:rFonts w:ascii="Times New Roman" w:eastAsia="仿宋_GB2312" w:hAnsi="Times New Roman" w:cs="Times New Roman"/>
          <w:snapToGrid w:val="0"/>
          <w:kern w:val="0"/>
          <w:sz w:val="32"/>
          <w:szCs w:val="32"/>
        </w:rPr>
        <w:t>家、省级制造业单项冠军企业</w:t>
      </w:r>
      <w:r w:rsidRPr="009E37D9">
        <w:rPr>
          <w:rFonts w:ascii="Times New Roman" w:eastAsia="仿宋_GB2312" w:hAnsi="Times New Roman" w:cs="Times New Roman"/>
          <w:snapToGrid w:val="0"/>
          <w:kern w:val="0"/>
          <w:sz w:val="32"/>
          <w:szCs w:val="32"/>
        </w:rPr>
        <w:t>3</w:t>
      </w:r>
      <w:r w:rsidRPr="009E37D9">
        <w:rPr>
          <w:rFonts w:ascii="Times New Roman" w:eastAsia="仿宋_GB2312" w:hAnsi="Times New Roman" w:cs="Times New Roman"/>
          <w:snapToGrid w:val="0"/>
          <w:kern w:val="0"/>
          <w:sz w:val="32"/>
          <w:szCs w:val="32"/>
        </w:rPr>
        <w:t>家、</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隐形冠军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企业</w:t>
      </w:r>
      <w:r w:rsidRPr="009E37D9">
        <w:rPr>
          <w:rFonts w:ascii="Times New Roman" w:eastAsia="仿宋_GB2312" w:hAnsi="Times New Roman" w:cs="Times New Roman"/>
          <w:snapToGrid w:val="0"/>
          <w:kern w:val="0"/>
          <w:sz w:val="32"/>
          <w:szCs w:val="32"/>
        </w:rPr>
        <w:t>12</w:t>
      </w:r>
      <w:r w:rsidRPr="009E37D9">
        <w:rPr>
          <w:rFonts w:ascii="Times New Roman" w:eastAsia="仿宋_GB2312" w:hAnsi="Times New Roman" w:cs="Times New Roman"/>
          <w:snapToGrid w:val="0"/>
          <w:kern w:val="0"/>
          <w:sz w:val="32"/>
          <w:szCs w:val="32"/>
        </w:rPr>
        <w:t>家、</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瞪羚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企业</w:t>
      </w:r>
      <w:r w:rsidRPr="009E37D9">
        <w:rPr>
          <w:rFonts w:ascii="Times New Roman" w:eastAsia="仿宋_GB2312" w:hAnsi="Times New Roman" w:cs="Times New Roman"/>
          <w:snapToGrid w:val="0"/>
          <w:kern w:val="0"/>
          <w:sz w:val="32"/>
          <w:szCs w:val="32"/>
        </w:rPr>
        <w:t>9</w:t>
      </w:r>
      <w:r w:rsidRPr="009E37D9">
        <w:rPr>
          <w:rFonts w:ascii="Times New Roman" w:eastAsia="仿宋_GB2312" w:hAnsi="Times New Roman" w:cs="Times New Roman"/>
          <w:snapToGrid w:val="0"/>
          <w:kern w:val="0"/>
          <w:sz w:val="32"/>
          <w:szCs w:val="32"/>
        </w:rPr>
        <w:t>家，联诚精密在深交所主板上市，累计新增</w:t>
      </w:r>
      <w:r w:rsidRPr="009E37D9">
        <w:rPr>
          <w:rFonts w:ascii="Times New Roman" w:eastAsia="仿宋_GB2312" w:hAnsi="Times New Roman" w:cs="Times New Roman"/>
          <w:snapToGrid w:val="0"/>
          <w:kern w:val="0"/>
          <w:sz w:val="32"/>
          <w:szCs w:val="32"/>
        </w:rPr>
        <w:t>3</w:t>
      </w:r>
      <w:r w:rsidRPr="009E37D9">
        <w:rPr>
          <w:rFonts w:ascii="Times New Roman" w:eastAsia="仿宋_GB2312" w:hAnsi="Times New Roman" w:cs="Times New Roman"/>
          <w:snapToGrid w:val="0"/>
          <w:kern w:val="0"/>
          <w:sz w:val="32"/>
          <w:szCs w:val="32"/>
        </w:rPr>
        <w:t>家新三板挂牌企业。转型升级步伐加快，三次产业占比由</w:t>
      </w:r>
      <w:r w:rsidRPr="009E37D9">
        <w:rPr>
          <w:rFonts w:ascii="Times New Roman" w:eastAsia="仿宋_GB2312" w:hAnsi="Times New Roman" w:cs="Times New Roman"/>
          <w:snapToGrid w:val="0"/>
          <w:kern w:val="0"/>
          <w:sz w:val="32"/>
          <w:szCs w:val="32"/>
        </w:rPr>
        <w:t>2015</w:t>
      </w:r>
      <w:r w:rsidRPr="009E37D9">
        <w:rPr>
          <w:rFonts w:ascii="Times New Roman" w:eastAsia="仿宋_GB2312" w:hAnsi="Times New Roman" w:cs="Times New Roman"/>
          <w:snapToGrid w:val="0"/>
          <w:kern w:val="0"/>
          <w:sz w:val="32"/>
          <w:szCs w:val="32"/>
        </w:rPr>
        <w:t>年的</w:t>
      </w:r>
      <w:r w:rsidRPr="009E37D9">
        <w:rPr>
          <w:rFonts w:ascii="Times New Roman" w:eastAsia="仿宋_GB2312" w:hAnsi="Times New Roman" w:cs="Times New Roman"/>
          <w:snapToGrid w:val="0"/>
          <w:kern w:val="0"/>
          <w:sz w:val="32"/>
          <w:szCs w:val="32"/>
        </w:rPr>
        <w:t>8:53.6:38.4</w:t>
      </w:r>
      <w:r w:rsidRPr="009E37D9">
        <w:rPr>
          <w:rFonts w:ascii="Times New Roman" w:eastAsia="仿宋_GB2312" w:hAnsi="Times New Roman" w:cs="Times New Roman"/>
          <w:snapToGrid w:val="0"/>
          <w:kern w:val="0"/>
          <w:sz w:val="32"/>
          <w:szCs w:val="32"/>
        </w:rPr>
        <w:t>调整到</w:t>
      </w:r>
      <w:r w:rsidRPr="009E37D9">
        <w:rPr>
          <w:rFonts w:ascii="Times New Roman" w:eastAsia="仿宋_GB2312" w:hAnsi="Times New Roman" w:cs="Times New Roman"/>
          <w:snapToGrid w:val="0"/>
          <w:kern w:val="0"/>
          <w:sz w:val="32"/>
          <w:szCs w:val="32"/>
        </w:rPr>
        <w:t>5.6:49.9:44.5</w:t>
      </w:r>
      <w:r w:rsidRPr="009E37D9">
        <w:rPr>
          <w:rFonts w:ascii="Times New Roman" w:eastAsia="仿宋_GB2312" w:hAnsi="Times New Roman" w:cs="Times New Roman"/>
          <w:snapToGrid w:val="0"/>
          <w:kern w:val="0"/>
          <w:sz w:val="32"/>
          <w:szCs w:val="32"/>
        </w:rPr>
        <w:t>，服务业占比提高了</w:t>
      </w:r>
      <w:r w:rsidRPr="009E37D9">
        <w:rPr>
          <w:rFonts w:ascii="Times New Roman" w:eastAsia="仿宋_GB2312" w:hAnsi="Times New Roman" w:cs="Times New Roman"/>
          <w:snapToGrid w:val="0"/>
          <w:kern w:val="0"/>
          <w:sz w:val="32"/>
          <w:szCs w:val="32"/>
        </w:rPr>
        <w:t>6.1</w:t>
      </w:r>
      <w:r w:rsidRPr="009E37D9">
        <w:rPr>
          <w:rFonts w:ascii="Times New Roman" w:eastAsia="仿宋_GB2312" w:hAnsi="Times New Roman" w:cs="Times New Roman"/>
          <w:snapToGrid w:val="0"/>
          <w:kern w:val="0"/>
          <w:sz w:val="32"/>
          <w:szCs w:val="32"/>
        </w:rPr>
        <w:t>个百分点。</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lastRenderedPageBreak/>
        <w:t>区域发展增创新优势。颜店新城被列为济宁中心城区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四城</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驱动之一，累计投资</w:t>
      </w:r>
      <w:r w:rsidRPr="009E37D9">
        <w:rPr>
          <w:rFonts w:ascii="Times New Roman" w:eastAsia="仿宋_GB2312" w:hAnsi="Times New Roman" w:cs="Times New Roman"/>
          <w:snapToGrid w:val="0"/>
          <w:kern w:val="0"/>
          <w:sz w:val="32"/>
          <w:szCs w:val="32"/>
        </w:rPr>
        <w:t>30</w:t>
      </w:r>
      <w:r w:rsidRPr="009E37D9">
        <w:rPr>
          <w:rFonts w:ascii="Times New Roman" w:eastAsia="仿宋_GB2312" w:hAnsi="Times New Roman" w:cs="Times New Roman"/>
          <w:snapToGrid w:val="0"/>
          <w:kern w:val="0"/>
          <w:sz w:val="32"/>
          <w:szCs w:val="32"/>
        </w:rPr>
        <w:t>亿元，完善了道路、水系、绿网、供电、供气、污水处理等基础设施，双创中心建成启用，会展中心启动建设，发展框架全面起势。鲁南高铁、济宁机场、济微高速等重大基础设施加快建设，国际陆港上升为市级战略，在全省率先开通直达欧洲腹地的中欧班列，枢纽型物流中心功能初步显现。化学助剂产业园通过省级专业化工园区认定，产业聚集度进一步提升。龙湖湿地公园建成开放，泗河堤顶道路竣工通车，花海彩田、青莲公园、马桥湿地、牛楼小镇、大禹公园等重点项目投入运行，在全市率先实现泗河主河流域全域开发，泗河水利风景区被评为省级水利风景区。</w:t>
      </w:r>
    </w:p>
    <w:p w:rsidR="00BD7786" w:rsidRPr="009E37D9" w:rsidRDefault="00974086" w:rsidP="00025933">
      <w:pPr>
        <w:adjustRightInd w:val="0"/>
        <w:snapToGrid w:val="0"/>
        <w:spacing w:line="560" w:lineRule="exact"/>
        <w:ind w:firstLineChars="200" w:firstLine="632"/>
        <w:rPr>
          <w:rFonts w:ascii="Times New Roman" w:eastAsia="仿宋_GB2312" w:hAnsi="Times New Roman" w:cs="Times New Roman"/>
          <w:snapToGrid w:val="0"/>
          <w:spacing w:val="-2"/>
          <w:kern w:val="0"/>
          <w:sz w:val="32"/>
          <w:szCs w:val="32"/>
        </w:rPr>
      </w:pPr>
      <w:r w:rsidRPr="009E37D9">
        <w:rPr>
          <w:rFonts w:ascii="Times New Roman" w:eastAsia="仿宋_GB2312" w:hAnsi="Times New Roman" w:cs="Times New Roman"/>
          <w:snapToGrid w:val="0"/>
          <w:spacing w:val="-2"/>
          <w:kern w:val="0"/>
          <w:sz w:val="32"/>
          <w:szCs w:val="32"/>
        </w:rPr>
        <w:t>城市功能取得新提升。建成区面积达到</w:t>
      </w:r>
      <w:r w:rsidRPr="009E37D9">
        <w:rPr>
          <w:rFonts w:ascii="Times New Roman" w:eastAsia="仿宋_GB2312" w:hAnsi="Times New Roman" w:cs="Times New Roman"/>
          <w:snapToGrid w:val="0"/>
          <w:spacing w:val="-2"/>
          <w:kern w:val="0"/>
          <w:sz w:val="32"/>
          <w:szCs w:val="32"/>
        </w:rPr>
        <w:t>54</w:t>
      </w:r>
      <w:r w:rsidRPr="009E37D9">
        <w:rPr>
          <w:rFonts w:ascii="Times New Roman" w:eastAsia="仿宋_GB2312" w:hAnsi="Times New Roman" w:cs="Times New Roman"/>
          <w:snapToGrid w:val="0"/>
          <w:spacing w:val="-2"/>
          <w:kern w:val="0"/>
          <w:sz w:val="32"/>
          <w:szCs w:val="32"/>
        </w:rPr>
        <w:t>平方公里，常住人口城镇化率达到</w:t>
      </w:r>
      <w:r w:rsidRPr="009E37D9">
        <w:rPr>
          <w:rFonts w:ascii="Times New Roman" w:eastAsia="仿宋_GB2312" w:hAnsi="Times New Roman" w:cs="Times New Roman"/>
          <w:snapToGrid w:val="0"/>
          <w:spacing w:val="-2"/>
          <w:kern w:val="0"/>
          <w:sz w:val="32"/>
          <w:szCs w:val="32"/>
        </w:rPr>
        <w:t>70%</w:t>
      </w:r>
      <w:r w:rsidRPr="009E37D9">
        <w:rPr>
          <w:rFonts w:ascii="Times New Roman" w:eastAsia="仿宋_GB2312" w:hAnsi="Times New Roman" w:cs="Times New Roman"/>
          <w:snapToGrid w:val="0"/>
          <w:spacing w:val="-2"/>
          <w:kern w:val="0"/>
          <w:sz w:val="32"/>
          <w:szCs w:val="32"/>
        </w:rPr>
        <w:t>。按照</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一带一轴两城四区</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的思路布局和</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东疏西融南优北控</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的建设原则，大力实施道路、管网、绿化等城建重点工程，改造提升主次干道</w:t>
      </w:r>
      <w:r w:rsidRPr="009E37D9">
        <w:rPr>
          <w:rFonts w:ascii="Times New Roman" w:eastAsia="仿宋_GB2312" w:hAnsi="Times New Roman" w:cs="Times New Roman"/>
          <w:snapToGrid w:val="0"/>
          <w:spacing w:val="-2"/>
          <w:kern w:val="0"/>
          <w:sz w:val="32"/>
          <w:szCs w:val="32"/>
        </w:rPr>
        <w:t>28</w:t>
      </w:r>
      <w:r w:rsidRPr="009E37D9">
        <w:rPr>
          <w:rFonts w:ascii="Times New Roman" w:eastAsia="仿宋_GB2312" w:hAnsi="Times New Roman" w:cs="Times New Roman"/>
          <w:snapToGrid w:val="0"/>
          <w:spacing w:val="-2"/>
          <w:kern w:val="0"/>
          <w:sz w:val="32"/>
          <w:szCs w:val="32"/>
        </w:rPr>
        <w:t>条，打通城区</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断头路</w:t>
      </w:r>
      <w:r w:rsidRPr="009E37D9">
        <w:rPr>
          <w:rFonts w:ascii="Times New Roman" w:eastAsia="仿宋_GB2312" w:hAnsi="Times New Roman" w:cs="Times New Roman"/>
          <w:snapToGrid w:val="0"/>
          <w:spacing w:val="-2"/>
          <w:kern w:val="0"/>
          <w:sz w:val="32"/>
          <w:szCs w:val="32"/>
        </w:rPr>
        <w:t>”9</w:t>
      </w:r>
      <w:r w:rsidRPr="009E37D9">
        <w:rPr>
          <w:rFonts w:ascii="Times New Roman" w:eastAsia="仿宋_GB2312" w:hAnsi="Times New Roman" w:cs="Times New Roman"/>
          <w:snapToGrid w:val="0"/>
          <w:spacing w:val="-2"/>
          <w:kern w:val="0"/>
          <w:sz w:val="32"/>
          <w:szCs w:val="32"/>
        </w:rPr>
        <w:t>条，城市道路便捷度提升。城区新增绿地面积</w:t>
      </w:r>
      <w:r w:rsidRPr="009E37D9">
        <w:rPr>
          <w:rFonts w:ascii="Times New Roman" w:eastAsia="仿宋_GB2312" w:hAnsi="Times New Roman" w:cs="Times New Roman"/>
          <w:snapToGrid w:val="0"/>
          <w:spacing w:val="-2"/>
          <w:kern w:val="0"/>
          <w:sz w:val="32"/>
          <w:szCs w:val="32"/>
        </w:rPr>
        <w:t>323.5</w:t>
      </w:r>
      <w:r w:rsidRPr="009E37D9">
        <w:rPr>
          <w:rFonts w:ascii="Times New Roman" w:eastAsia="仿宋_GB2312" w:hAnsi="Times New Roman" w:cs="Times New Roman"/>
          <w:snapToGrid w:val="0"/>
          <w:spacing w:val="-2"/>
          <w:kern w:val="0"/>
          <w:sz w:val="32"/>
          <w:szCs w:val="32"/>
        </w:rPr>
        <w:t>万平方米，绿化覆盖率达到</w:t>
      </w:r>
      <w:r w:rsidRPr="009E37D9">
        <w:rPr>
          <w:rFonts w:ascii="Times New Roman" w:eastAsia="仿宋_GB2312" w:hAnsi="Times New Roman" w:cs="Times New Roman"/>
          <w:snapToGrid w:val="0"/>
          <w:spacing w:val="-2"/>
          <w:kern w:val="0"/>
          <w:sz w:val="32"/>
          <w:szCs w:val="32"/>
        </w:rPr>
        <w:t>48.1%</w:t>
      </w:r>
      <w:r w:rsidRPr="009E37D9">
        <w:rPr>
          <w:rFonts w:ascii="Times New Roman" w:eastAsia="仿宋_GB2312" w:hAnsi="Times New Roman" w:cs="Times New Roman"/>
          <w:snapToGrid w:val="0"/>
          <w:spacing w:val="-2"/>
          <w:kern w:val="0"/>
          <w:sz w:val="32"/>
          <w:szCs w:val="32"/>
        </w:rPr>
        <w:t>，人均公园绿地面积</w:t>
      </w:r>
      <w:r w:rsidRPr="009E37D9">
        <w:rPr>
          <w:rFonts w:ascii="Times New Roman" w:eastAsia="仿宋_GB2312" w:hAnsi="Times New Roman" w:cs="Times New Roman"/>
          <w:snapToGrid w:val="0"/>
          <w:spacing w:val="-2"/>
          <w:kern w:val="0"/>
          <w:sz w:val="32"/>
          <w:szCs w:val="32"/>
        </w:rPr>
        <w:t>17.2</w:t>
      </w:r>
      <w:r w:rsidRPr="009E37D9">
        <w:rPr>
          <w:rFonts w:ascii="Times New Roman" w:eastAsia="仿宋_GB2312" w:hAnsi="Times New Roman" w:cs="Times New Roman"/>
          <w:snapToGrid w:val="0"/>
          <w:spacing w:val="-2"/>
          <w:kern w:val="0"/>
          <w:sz w:val="32"/>
          <w:szCs w:val="32"/>
        </w:rPr>
        <w:t>平方米，成功创建国家森林城市。改造棚户区</w:t>
      </w:r>
      <w:r w:rsidRPr="009E37D9">
        <w:rPr>
          <w:rFonts w:ascii="Times New Roman" w:eastAsia="仿宋_GB2312" w:hAnsi="Times New Roman" w:cs="Times New Roman"/>
          <w:snapToGrid w:val="0"/>
          <w:spacing w:val="-2"/>
          <w:kern w:val="0"/>
          <w:sz w:val="32"/>
          <w:szCs w:val="32"/>
        </w:rPr>
        <w:t>19</w:t>
      </w:r>
      <w:r w:rsidRPr="009E37D9">
        <w:rPr>
          <w:rFonts w:ascii="Times New Roman" w:eastAsia="仿宋_GB2312" w:hAnsi="Times New Roman" w:cs="Times New Roman"/>
          <w:snapToGrid w:val="0"/>
          <w:spacing w:val="-2"/>
          <w:kern w:val="0"/>
          <w:sz w:val="32"/>
          <w:szCs w:val="32"/>
        </w:rPr>
        <w:t>个、老旧小区</w:t>
      </w:r>
      <w:r w:rsidRPr="009E37D9">
        <w:rPr>
          <w:rFonts w:ascii="Times New Roman" w:eastAsia="仿宋_GB2312" w:hAnsi="Times New Roman" w:cs="Times New Roman"/>
          <w:snapToGrid w:val="0"/>
          <w:spacing w:val="-2"/>
          <w:kern w:val="0"/>
          <w:sz w:val="32"/>
          <w:szCs w:val="32"/>
        </w:rPr>
        <w:t>170</w:t>
      </w:r>
      <w:r w:rsidRPr="009E37D9">
        <w:rPr>
          <w:rFonts w:ascii="Times New Roman" w:eastAsia="仿宋_GB2312" w:hAnsi="Times New Roman" w:cs="Times New Roman"/>
          <w:snapToGrid w:val="0"/>
          <w:spacing w:val="-2"/>
          <w:kern w:val="0"/>
          <w:sz w:val="32"/>
          <w:szCs w:val="32"/>
        </w:rPr>
        <w:t>个，新建、改造供水供气管网</w:t>
      </w:r>
      <w:r w:rsidRPr="009E37D9">
        <w:rPr>
          <w:rFonts w:ascii="Times New Roman" w:eastAsia="仿宋_GB2312" w:hAnsi="Times New Roman" w:cs="Times New Roman"/>
          <w:snapToGrid w:val="0"/>
          <w:spacing w:val="-2"/>
          <w:kern w:val="0"/>
          <w:sz w:val="32"/>
          <w:szCs w:val="32"/>
        </w:rPr>
        <w:t>324</w:t>
      </w:r>
      <w:r w:rsidRPr="009E37D9">
        <w:rPr>
          <w:rFonts w:ascii="Times New Roman" w:eastAsia="仿宋_GB2312" w:hAnsi="Times New Roman" w:cs="Times New Roman"/>
          <w:snapToGrid w:val="0"/>
          <w:spacing w:val="-2"/>
          <w:kern w:val="0"/>
          <w:sz w:val="32"/>
          <w:szCs w:val="32"/>
        </w:rPr>
        <w:t>公里，新增供热面积</w:t>
      </w:r>
      <w:r w:rsidRPr="009E37D9">
        <w:rPr>
          <w:rFonts w:ascii="Times New Roman" w:eastAsia="仿宋_GB2312" w:hAnsi="Times New Roman" w:cs="Times New Roman"/>
          <w:snapToGrid w:val="0"/>
          <w:spacing w:val="-2"/>
          <w:kern w:val="0"/>
          <w:sz w:val="32"/>
          <w:szCs w:val="32"/>
        </w:rPr>
        <w:t>400</w:t>
      </w:r>
      <w:r w:rsidRPr="009E37D9">
        <w:rPr>
          <w:rFonts w:ascii="Times New Roman" w:eastAsia="仿宋_GB2312" w:hAnsi="Times New Roman" w:cs="Times New Roman"/>
          <w:snapToGrid w:val="0"/>
          <w:spacing w:val="-2"/>
          <w:kern w:val="0"/>
          <w:sz w:val="32"/>
          <w:szCs w:val="32"/>
        </w:rPr>
        <w:t>万平方米，城市设施日趋完善。为民服务中心建成投入使用，市民文化中心开工建设。兖州区随济宁市成功创建国家卫生城市、全国文明城市。</w:t>
      </w:r>
    </w:p>
    <w:p w:rsidR="00BD7786" w:rsidRPr="009E37D9" w:rsidRDefault="00974086" w:rsidP="00025933">
      <w:pPr>
        <w:pStyle w:val="210"/>
        <w:overflowPunct w:val="0"/>
        <w:adjustRightInd w:val="0"/>
        <w:snapToGrid w:val="0"/>
        <w:spacing w:line="560" w:lineRule="exact"/>
        <w:ind w:firstLineChars="196" w:firstLine="635"/>
        <w:rPr>
          <w:rFonts w:ascii="Times New Roman" w:eastAsia="仿宋_GB2312" w:hAnsi="Times New Roman"/>
          <w:snapToGrid w:val="0"/>
          <w:spacing w:val="2"/>
          <w:kern w:val="0"/>
          <w:sz w:val="32"/>
          <w:szCs w:val="32"/>
        </w:rPr>
      </w:pPr>
      <w:r w:rsidRPr="009E37D9">
        <w:rPr>
          <w:rFonts w:ascii="Times New Roman" w:eastAsia="仿宋_GB2312" w:hAnsi="Times New Roman"/>
          <w:snapToGrid w:val="0"/>
          <w:spacing w:val="2"/>
          <w:kern w:val="0"/>
          <w:sz w:val="32"/>
          <w:szCs w:val="32"/>
        </w:rPr>
        <w:t>乡村振兴增添新亮点。粮食单产水平持续提高，总产稳步提升，达到</w:t>
      </w:r>
      <w:r w:rsidRPr="009E37D9">
        <w:rPr>
          <w:rFonts w:ascii="Times New Roman" w:eastAsia="仿宋_GB2312" w:hAnsi="Times New Roman"/>
          <w:snapToGrid w:val="0"/>
          <w:spacing w:val="2"/>
          <w:kern w:val="0"/>
          <w:sz w:val="32"/>
          <w:szCs w:val="32"/>
        </w:rPr>
        <w:t>35</w:t>
      </w:r>
      <w:r w:rsidRPr="009E37D9">
        <w:rPr>
          <w:rFonts w:ascii="Times New Roman" w:eastAsia="仿宋_GB2312" w:hAnsi="Times New Roman"/>
          <w:snapToGrid w:val="0"/>
          <w:spacing w:val="2"/>
          <w:kern w:val="0"/>
          <w:sz w:val="32"/>
          <w:szCs w:val="32"/>
        </w:rPr>
        <w:t>万吨，市级以上农业产业化龙头企业达到</w:t>
      </w:r>
      <w:r w:rsidRPr="009E37D9">
        <w:rPr>
          <w:rFonts w:ascii="Times New Roman" w:eastAsia="仿宋_GB2312" w:hAnsi="Times New Roman"/>
          <w:snapToGrid w:val="0"/>
          <w:spacing w:val="2"/>
          <w:kern w:val="0"/>
          <w:sz w:val="32"/>
          <w:szCs w:val="32"/>
        </w:rPr>
        <w:t>33</w:t>
      </w:r>
      <w:r w:rsidRPr="009E37D9">
        <w:rPr>
          <w:rFonts w:ascii="Times New Roman" w:eastAsia="仿宋_GB2312" w:hAnsi="Times New Roman"/>
          <w:snapToGrid w:val="0"/>
          <w:spacing w:val="2"/>
          <w:kern w:val="0"/>
          <w:sz w:val="32"/>
          <w:szCs w:val="32"/>
        </w:rPr>
        <w:t>家。</w:t>
      </w:r>
      <w:r w:rsidRPr="009E37D9">
        <w:rPr>
          <w:rFonts w:ascii="Times New Roman" w:eastAsia="仿宋_GB2312" w:hAnsi="Times New Roman"/>
          <w:snapToGrid w:val="0"/>
          <w:spacing w:val="2"/>
          <w:kern w:val="0"/>
          <w:sz w:val="32"/>
          <w:szCs w:val="32"/>
        </w:rPr>
        <w:lastRenderedPageBreak/>
        <w:t>建成高标准农田</w:t>
      </w:r>
      <w:r w:rsidRPr="009E37D9">
        <w:rPr>
          <w:rFonts w:ascii="Times New Roman" w:eastAsia="仿宋_GB2312" w:hAnsi="Times New Roman"/>
          <w:snapToGrid w:val="0"/>
          <w:spacing w:val="2"/>
          <w:kern w:val="0"/>
          <w:sz w:val="32"/>
          <w:szCs w:val="32"/>
        </w:rPr>
        <w:t>33.6</w:t>
      </w:r>
      <w:r w:rsidRPr="009E37D9">
        <w:rPr>
          <w:rFonts w:ascii="Times New Roman" w:eastAsia="仿宋_GB2312" w:hAnsi="Times New Roman"/>
          <w:snapToGrid w:val="0"/>
          <w:spacing w:val="2"/>
          <w:kern w:val="0"/>
          <w:sz w:val="32"/>
          <w:szCs w:val="32"/>
        </w:rPr>
        <w:t>万亩，土地流转率达到</w:t>
      </w:r>
      <w:r w:rsidRPr="009E37D9">
        <w:rPr>
          <w:rFonts w:ascii="Times New Roman" w:eastAsia="仿宋_GB2312" w:hAnsi="Times New Roman"/>
          <w:snapToGrid w:val="0"/>
          <w:spacing w:val="2"/>
          <w:kern w:val="0"/>
          <w:sz w:val="32"/>
          <w:szCs w:val="32"/>
        </w:rPr>
        <w:t>65%</w:t>
      </w:r>
      <w:r w:rsidRPr="009E37D9">
        <w:rPr>
          <w:rFonts w:ascii="Times New Roman" w:eastAsia="仿宋_GB2312" w:hAnsi="Times New Roman"/>
          <w:snapToGrid w:val="0"/>
          <w:spacing w:val="2"/>
          <w:kern w:val="0"/>
          <w:sz w:val="32"/>
          <w:szCs w:val="32"/>
        </w:rPr>
        <w:t>，农业科技贡献率达到</w:t>
      </w:r>
      <w:r w:rsidRPr="009E37D9">
        <w:rPr>
          <w:rFonts w:ascii="Times New Roman" w:eastAsia="仿宋_GB2312" w:hAnsi="Times New Roman"/>
          <w:snapToGrid w:val="0"/>
          <w:spacing w:val="2"/>
          <w:kern w:val="0"/>
          <w:sz w:val="32"/>
          <w:szCs w:val="32"/>
        </w:rPr>
        <w:t>68%</w:t>
      </w:r>
      <w:r w:rsidRPr="009E37D9">
        <w:rPr>
          <w:rFonts w:ascii="Times New Roman" w:eastAsia="仿宋_GB2312" w:hAnsi="Times New Roman"/>
          <w:bCs/>
          <w:snapToGrid w:val="0"/>
          <w:spacing w:val="2"/>
          <w:kern w:val="0"/>
          <w:sz w:val="36"/>
          <w:szCs w:val="36"/>
        </w:rPr>
        <w:t>，</w:t>
      </w:r>
      <w:r w:rsidRPr="009E37D9">
        <w:rPr>
          <w:rFonts w:ascii="Times New Roman" w:eastAsia="仿宋_GB2312" w:hAnsi="Times New Roman"/>
          <w:snapToGrid w:val="0"/>
          <w:spacing w:val="2"/>
          <w:kern w:val="0"/>
          <w:sz w:val="32"/>
          <w:szCs w:val="32"/>
        </w:rPr>
        <w:t>高于全市</w:t>
      </w:r>
      <w:r w:rsidRPr="009E37D9">
        <w:rPr>
          <w:rFonts w:ascii="Times New Roman" w:eastAsia="仿宋_GB2312" w:hAnsi="Times New Roman"/>
          <w:snapToGrid w:val="0"/>
          <w:spacing w:val="2"/>
          <w:kern w:val="0"/>
          <w:sz w:val="32"/>
          <w:szCs w:val="32"/>
        </w:rPr>
        <w:t>3.4</w:t>
      </w:r>
      <w:r w:rsidRPr="009E37D9">
        <w:rPr>
          <w:rFonts w:ascii="Times New Roman" w:eastAsia="仿宋_GB2312" w:hAnsi="Times New Roman"/>
          <w:snapToGrid w:val="0"/>
          <w:spacing w:val="2"/>
          <w:kern w:val="0"/>
          <w:sz w:val="32"/>
          <w:szCs w:val="32"/>
        </w:rPr>
        <w:t>个百分点。农村面貌明显改观，建成</w:t>
      </w:r>
      <w:r w:rsidRPr="009E37D9">
        <w:rPr>
          <w:rFonts w:ascii="Times New Roman" w:eastAsia="仿宋_GB2312" w:hAnsi="Times New Roman"/>
          <w:snapToGrid w:val="0"/>
          <w:spacing w:val="2"/>
          <w:kern w:val="0"/>
          <w:sz w:val="32"/>
          <w:szCs w:val="32"/>
        </w:rPr>
        <w:t>5</w:t>
      </w:r>
      <w:r w:rsidRPr="009E37D9">
        <w:rPr>
          <w:rFonts w:ascii="Times New Roman" w:eastAsia="仿宋_GB2312" w:hAnsi="Times New Roman"/>
          <w:snapToGrid w:val="0"/>
          <w:spacing w:val="2"/>
          <w:kern w:val="0"/>
          <w:sz w:val="32"/>
          <w:szCs w:val="32"/>
        </w:rPr>
        <w:t>处市级美丽乡村示范片区，小孟镇成功创建全省首批乡村振兴示范镇，</w:t>
      </w:r>
      <w:r w:rsidRPr="009E37D9">
        <w:rPr>
          <w:rFonts w:ascii="Times New Roman" w:eastAsia="仿宋_GB2312" w:hAnsi="Times New Roman"/>
          <w:snapToGrid w:val="0"/>
          <w:spacing w:val="2"/>
          <w:kern w:val="0"/>
          <w:sz w:val="32"/>
          <w:szCs w:val="32"/>
        </w:rPr>
        <w:t>5</w:t>
      </w:r>
      <w:r w:rsidRPr="009E37D9">
        <w:rPr>
          <w:rFonts w:ascii="Times New Roman" w:eastAsia="仿宋_GB2312" w:hAnsi="Times New Roman"/>
          <w:snapToGrid w:val="0"/>
          <w:spacing w:val="2"/>
          <w:kern w:val="0"/>
          <w:sz w:val="32"/>
          <w:szCs w:val="32"/>
        </w:rPr>
        <w:t>个村被认定为省级示范村。实现农村无害化厕所改造全覆盖，农村污水处理率大幅提升。村党组织领办合作社激活了乡村振兴的</w:t>
      </w:r>
      <w:r w:rsidRPr="009E37D9">
        <w:rPr>
          <w:rFonts w:ascii="Times New Roman" w:eastAsia="仿宋_GB2312" w:hAnsi="Times New Roman"/>
          <w:snapToGrid w:val="0"/>
          <w:spacing w:val="2"/>
          <w:kern w:val="0"/>
          <w:sz w:val="32"/>
          <w:szCs w:val="32"/>
        </w:rPr>
        <w:t>“</w:t>
      </w:r>
      <w:r w:rsidRPr="009E37D9">
        <w:rPr>
          <w:rFonts w:ascii="Times New Roman" w:eastAsia="仿宋_GB2312" w:hAnsi="Times New Roman"/>
          <w:snapToGrid w:val="0"/>
          <w:spacing w:val="2"/>
          <w:kern w:val="0"/>
          <w:sz w:val="32"/>
          <w:szCs w:val="32"/>
        </w:rPr>
        <w:t>新引擎</w:t>
      </w:r>
      <w:r w:rsidRPr="009E37D9">
        <w:rPr>
          <w:rFonts w:ascii="Times New Roman" w:eastAsia="仿宋_GB2312" w:hAnsi="Times New Roman"/>
          <w:snapToGrid w:val="0"/>
          <w:spacing w:val="2"/>
          <w:kern w:val="0"/>
          <w:sz w:val="32"/>
          <w:szCs w:val="32"/>
        </w:rPr>
        <w:t>”</w:t>
      </w:r>
      <w:r w:rsidRPr="009E37D9">
        <w:rPr>
          <w:rFonts w:ascii="Times New Roman" w:eastAsia="仿宋_GB2312" w:hAnsi="Times New Roman"/>
          <w:snapToGrid w:val="0"/>
          <w:spacing w:val="2"/>
          <w:kern w:val="0"/>
          <w:sz w:val="32"/>
          <w:szCs w:val="32"/>
        </w:rPr>
        <w:t>，漕河镇管家口村支部引领创办公司壮大集体经济助推乡村振兴发展模式得到省委领导批示，全区行政村集体经济收入全部超过</w:t>
      </w:r>
      <w:r w:rsidRPr="009E37D9">
        <w:rPr>
          <w:rFonts w:ascii="Times New Roman" w:eastAsia="仿宋_GB2312" w:hAnsi="Times New Roman"/>
          <w:snapToGrid w:val="0"/>
          <w:spacing w:val="2"/>
          <w:kern w:val="0"/>
          <w:sz w:val="32"/>
          <w:szCs w:val="32"/>
        </w:rPr>
        <w:t>10</w:t>
      </w:r>
      <w:r w:rsidRPr="009E37D9">
        <w:rPr>
          <w:rFonts w:ascii="Times New Roman" w:eastAsia="仿宋_GB2312" w:hAnsi="Times New Roman"/>
          <w:snapToGrid w:val="0"/>
          <w:spacing w:val="2"/>
          <w:kern w:val="0"/>
          <w:sz w:val="32"/>
          <w:szCs w:val="32"/>
        </w:rPr>
        <w:t>万元，农村居民人均可支配收入提前一年实现比</w:t>
      </w:r>
      <w:r w:rsidRPr="009E37D9">
        <w:rPr>
          <w:rFonts w:ascii="Times New Roman" w:eastAsia="仿宋_GB2312" w:hAnsi="Times New Roman"/>
          <w:snapToGrid w:val="0"/>
          <w:spacing w:val="2"/>
          <w:kern w:val="0"/>
          <w:sz w:val="32"/>
          <w:szCs w:val="32"/>
        </w:rPr>
        <w:t>2010</w:t>
      </w:r>
      <w:r w:rsidRPr="009E37D9">
        <w:rPr>
          <w:rFonts w:ascii="Times New Roman" w:eastAsia="仿宋_GB2312" w:hAnsi="Times New Roman"/>
          <w:snapToGrid w:val="0"/>
          <w:spacing w:val="2"/>
          <w:kern w:val="0"/>
          <w:sz w:val="32"/>
          <w:szCs w:val="32"/>
        </w:rPr>
        <w:t>年翻一番目标。农村规模化供水覆盖率、生活垃圾无害化处理率、建制村通硬化路率均达到</w:t>
      </w:r>
      <w:r w:rsidRPr="009E37D9">
        <w:rPr>
          <w:rFonts w:ascii="Times New Roman" w:eastAsia="仿宋_GB2312" w:hAnsi="Times New Roman"/>
          <w:snapToGrid w:val="0"/>
          <w:spacing w:val="2"/>
          <w:kern w:val="0"/>
          <w:sz w:val="32"/>
          <w:szCs w:val="32"/>
        </w:rPr>
        <w:t>100%</w:t>
      </w:r>
      <w:r w:rsidRPr="009E37D9">
        <w:rPr>
          <w:rFonts w:ascii="Times New Roman" w:eastAsia="仿宋_GB2312" w:hAnsi="Times New Roman"/>
          <w:snapToGrid w:val="0"/>
          <w:spacing w:val="2"/>
          <w:kern w:val="0"/>
          <w:sz w:val="32"/>
          <w:szCs w:val="32"/>
        </w:rPr>
        <w:t>。兖州区被认定为</w:t>
      </w:r>
      <w:r w:rsidRPr="009E37D9">
        <w:rPr>
          <w:rFonts w:ascii="Times New Roman" w:eastAsia="仿宋_GB2312" w:hAnsi="Times New Roman"/>
          <w:snapToGrid w:val="0"/>
          <w:spacing w:val="2"/>
          <w:kern w:val="0"/>
          <w:sz w:val="32"/>
          <w:szCs w:val="32"/>
        </w:rPr>
        <w:t>“</w:t>
      </w:r>
      <w:r w:rsidRPr="009E37D9">
        <w:rPr>
          <w:rFonts w:ascii="Times New Roman" w:eastAsia="仿宋_GB2312" w:hAnsi="Times New Roman"/>
          <w:snapToGrid w:val="0"/>
          <w:spacing w:val="2"/>
          <w:kern w:val="0"/>
          <w:sz w:val="32"/>
          <w:szCs w:val="32"/>
        </w:rPr>
        <w:t>全省乡村振兴</w:t>
      </w:r>
      <w:r w:rsidRPr="009E37D9">
        <w:rPr>
          <w:rFonts w:ascii="Times New Roman" w:eastAsia="仿宋_GB2312" w:hAnsi="Times New Roman"/>
          <w:snapToGrid w:val="0"/>
          <w:spacing w:val="2"/>
          <w:kern w:val="0"/>
          <w:sz w:val="32"/>
          <w:szCs w:val="32"/>
        </w:rPr>
        <w:t>‘</w:t>
      </w:r>
      <w:r w:rsidRPr="009E37D9">
        <w:rPr>
          <w:rFonts w:ascii="Times New Roman" w:eastAsia="仿宋_GB2312" w:hAnsi="Times New Roman"/>
          <w:snapToGrid w:val="0"/>
          <w:spacing w:val="2"/>
          <w:kern w:val="0"/>
          <w:sz w:val="32"/>
          <w:szCs w:val="32"/>
        </w:rPr>
        <w:t>十百千</w:t>
      </w:r>
      <w:r w:rsidRPr="009E37D9">
        <w:rPr>
          <w:rFonts w:ascii="Times New Roman" w:eastAsia="仿宋_GB2312" w:hAnsi="Times New Roman"/>
          <w:snapToGrid w:val="0"/>
          <w:spacing w:val="2"/>
          <w:kern w:val="0"/>
          <w:sz w:val="32"/>
          <w:szCs w:val="32"/>
        </w:rPr>
        <w:t>’</w:t>
      </w:r>
      <w:r w:rsidRPr="009E37D9">
        <w:rPr>
          <w:rFonts w:ascii="Times New Roman" w:eastAsia="仿宋_GB2312" w:hAnsi="Times New Roman"/>
          <w:snapToGrid w:val="0"/>
          <w:spacing w:val="2"/>
          <w:kern w:val="0"/>
          <w:sz w:val="32"/>
          <w:szCs w:val="32"/>
        </w:rPr>
        <w:t>工程示范创建区</w:t>
      </w:r>
      <w:r w:rsidRPr="009E37D9">
        <w:rPr>
          <w:rFonts w:ascii="Times New Roman" w:eastAsia="仿宋_GB2312" w:hAnsi="Times New Roman"/>
          <w:snapToGrid w:val="0"/>
          <w:spacing w:val="2"/>
          <w:kern w:val="0"/>
          <w:sz w:val="32"/>
          <w:szCs w:val="32"/>
        </w:rPr>
        <w:t>”</w:t>
      </w:r>
      <w:r w:rsidRPr="009E37D9">
        <w:rPr>
          <w:rFonts w:ascii="Times New Roman" w:eastAsia="仿宋_GB2312" w:hAnsi="Times New Roman"/>
          <w:snapToGrid w:val="0"/>
          <w:spacing w:val="2"/>
          <w:kern w:val="0"/>
          <w:sz w:val="32"/>
          <w:szCs w:val="32"/>
        </w:rPr>
        <w:t>。</w:t>
      </w:r>
      <w:bookmarkStart w:id="8" w:name="_GoBack"/>
      <w:bookmarkEnd w:id="8"/>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三大攻坚交出新答卷。金融生态环境进一步优化，金融风险基本出清，企业担保圈风险化解平稳有序推进，全区不良贷款余额、不良贷款率实现大幅</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双下降</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。扎实开展脱贫攻坚行动，</w:t>
      </w:r>
      <w:r w:rsidRPr="009E37D9">
        <w:rPr>
          <w:rFonts w:ascii="Times New Roman" w:eastAsia="仿宋_GB2312" w:hAnsi="Times New Roman" w:cs="Times New Roman"/>
          <w:snapToGrid w:val="0"/>
          <w:kern w:val="0"/>
          <w:sz w:val="32"/>
          <w:szCs w:val="32"/>
        </w:rPr>
        <w:t>2130</w:t>
      </w:r>
      <w:r w:rsidRPr="009E37D9">
        <w:rPr>
          <w:rFonts w:ascii="Times New Roman" w:eastAsia="仿宋_GB2312" w:hAnsi="Times New Roman" w:cs="Times New Roman"/>
          <w:snapToGrid w:val="0"/>
          <w:kern w:val="0"/>
          <w:sz w:val="32"/>
          <w:szCs w:val="32"/>
        </w:rPr>
        <w:t>户</w:t>
      </w:r>
      <w:r w:rsidRPr="009E37D9">
        <w:rPr>
          <w:rFonts w:ascii="Times New Roman" w:eastAsia="仿宋_GB2312" w:hAnsi="Times New Roman" w:cs="Times New Roman"/>
          <w:snapToGrid w:val="0"/>
          <w:kern w:val="0"/>
          <w:sz w:val="32"/>
          <w:szCs w:val="32"/>
        </w:rPr>
        <w:t>4470</w:t>
      </w:r>
      <w:r w:rsidRPr="009E37D9">
        <w:rPr>
          <w:rFonts w:ascii="Times New Roman" w:eastAsia="仿宋_GB2312" w:hAnsi="Times New Roman" w:cs="Times New Roman"/>
          <w:snapToGrid w:val="0"/>
          <w:kern w:val="0"/>
          <w:sz w:val="32"/>
          <w:szCs w:val="32"/>
        </w:rPr>
        <w:t>名建档立卡贫困户对照现行省定标准全部稳定脱贫，建立了脱贫动态管理长效机制。环境质量逐年改善，清理整治</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散乱污</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企业</w:t>
      </w:r>
      <w:r w:rsidRPr="009E37D9">
        <w:rPr>
          <w:rFonts w:ascii="Times New Roman" w:eastAsia="仿宋_GB2312" w:hAnsi="Times New Roman" w:cs="Times New Roman"/>
          <w:snapToGrid w:val="0"/>
          <w:kern w:val="0"/>
          <w:sz w:val="32"/>
          <w:szCs w:val="32"/>
        </w:rPr>
        <w:t>155</w:t>
      </w:r>
      <w:r w:rsidRPr="009E37D9">
        <w:rPr>
          <w:rFonts w:ascii="Times New Roman" w:eastAsia="仿宋_GB2312" w:hAnsi="Times New Roman" w:cs="Times New Roman"/>
          <w:snapToGrid w:val="0"/>
          <w:kern w:val="0"/>
          <w:sz w:val="32"/>
          <w:szCs w:val="32"/>
        </w:rPr>
        <w:t>家，搬迁玻璃企业</w:t>
      </w:r>
      <w:r w:rsidRPr="009E37D9">
        <w:rPr>
          <w:rFonts w:ascii="Times New Roman" w:eastAsia="仿宋_GB2312" w:hAnsi="Times New Roman" w:cs="Times New Roman"/>
          <w:snapToGrid w:val="0"/>
          <w:kern w:val="0"/>
          <w:sz w:val="32"/>
          <w:szCs w:val="32"/>
        </w:rPr>
        <w:t>11</w:t>
      </w:r>
      <w:r w:rsidRPr="009E37D9">
        <w:rPr>
          <w:rFonts w:ascii="Times New Roman" w:eastAsia="仿宋_GB2312" w:hAnsi="Times New Roman" w:cs="Times New Roman"/>
          <w:snapToGrid w:val="0"/>
          <w:kern w:val="0"/>
          <w:sz w:val="32"/>
          <w:szCs w:val="32"/>
        </w:rPr>
        <w:t>家，取缔燃煤小锅炉</w:t>
      </w:r>
      <w:r w:rsidRPr="009E37D9">
        <w:rPr>
          <w:rFonts w:ascii="Times New Roman" w:eastAsia="仿宋_GB2312" w:hAnsi="Times New Roman" w:cs="Times New Roman"/>
          <w:snapToGrid w:val="0"/>
          <w:kern w:val="0"/>
          <w:sz w:val="32"/>
          <w:szCs w:val="32"/>
        </w:rPr>
        <w:t>327</w:t>
      </w:r>
      <w:r w:rsidRPr="009E37D9">
        <w:rPr>
          <w:rFonts w:ascii="Times New Roman" w:eastAsia="仿宋_GB2312" w:hAnsi="Times New Roman" w:cs="Times New Roman"/>
          <w:snapToGrid w:val="0"/>
          <w:kern w:val="0"/>
          <w:sz w:val="32"/>
          <w:szCs w:val="32"/>
        </w:rPr>
        <w:t>台，实施气代煤电代煤改造</w:t>
      </w:r>
      <w:r w:rsidRPr="009E37D9">
        <w:rPr>
          <w:rFonts w:ascii="Times New Roman" w:eastAsia="仿宋_GB2312" w:hAnsi="Times New Roman" w:cs="Times New Roman"/>
          <w:snapToGrid w:val="0"/>
          <w:kern w:val="0"/>
          <w:sz w:val="32"/>
          <w:szCs w:val="32"/>
        </w:rPr>
        <w:t>4.9</w:t>
      </w:r>
      <w:r w:rsidRPr="009E37D9">
        <w:rPr>
          <w:rFonts w:ascii="Times New Roman" w:eastAsia="仿宋_GB2312" w:hAnsi="Times New Roman" w:cs="Times New Roman"/>
          <w:snapToGrid w:val="0"/>
          <w:kern w:val="0"/>
          <w:sz w:val="32"/>
          <w:szCs w:val="32"/>
        </w:rPr>
        <w:t>万户，改造超低排放燃煤锅炉</w:t>
      </w:r>
      <w:r w:rsidRPr="009E37D9">
        <w:rPr>
          <w:rFonts w:ascii="Times New Roman" w:eastAsia="仿宋_GB2312" w:hAnsi="Times New Roman" w:cs="Times New Roman"/>
          <w:snapToGrid w:val="0"/>
          <w:kern w:val="0"/>
          <w:sz w:val="32"/>
          <w:szCs w:val="32"/>
        </w:rPr>
        <w:t>29</w:t>
      </w:r>
      <w:r w:rsidRPr="009E37D9">
        <w:rPr>
          <w:rFonts w:ascii="Times New Roman" w:eastAsia="仿宋_GB2312" w:hAnsi="Times New Roman" w:cs="Times New Roman"/>
          <w:snapToGrid w:val="0"/>
          <w:kern w:val="0"/>
          <w:sz w:val="32"/>
          <w:szCs w:val="32"/>
        </w:rPr>
        <w:t>台，</w:t>
      </w:r>
      <w:r w:rsidRPr="009E37D9">
        <w:rPr>
          <w:rFonts w:ascii="Times New Roman" w:eastAsia="仿宋_GB2312" w:hAnsi="Times New Roman" w:cs="Times New Roman"/>
          <w:snapToGrid w:val="0"/>
          <w:kern w:val="0"/>
          <w:sz w:val="32"/>
          <w:szCs w:val="32"/>
        </w:rPr>
        <w:t>PM2.5</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PM10</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SO</w:t>
      </w:r>
      <w:r w:rsidRPr="009E37D9">
        <w:rPr>
          <w:rFonts w:ascii="Times New Roman" w:eastAsia="仿宋_GB2312" w:hAnsi="Times New Roman" w:cs="Times New Roman"/>
          <w:snapToGrid w:val="0"/>
          <w:kern w:val="0"/>
          <w:szCs w:val="21"/>
          <w:vertAlign w:val="subscript"/>
        </w:rPr>
        <w:t>2</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NO</w:t>
      </w:r>
      <w:r w:rsidRPr="009E37D9">
        <w:rPr>
          <w:rFonts w:ascii="Times New Roman" w:eastAsia="仿宋_GB2312" w:hAnsi="Times New Roman" w:cs="Times New Roman"/>
          <w:snapToGrid w:val="0"/>
          <w:kern w:val="0"/>
          <w:szCs w:val="21"/>
          <w:vertAlign w:val="subscript"/>
        </w:rPr>
        <w:t>2</w:t>
      </w:r>
      <w:r w:rsidRPr="009E37D9">
        <w:rPr>
          <w:rFonts w:ascii="Times New Roman" w:eastAsia="仿宋_GB2312" w:hAnsi="Times New Roman" w:cs="Times New Roman"/>
          <w:snapToGrid w:val="0"/>
          <w:kern w:val="0"/>
          <w:sz w:val="32"/>
          <w:szCs w:val="32"/>
        </w:rPr>
        <w:t>平均浓度分别改善</w:t>
      </w:r>
      <w:r w:rsidRPr="009E37D9">
        <w:rPr>
          <w:rFonts w:ascii="Times New Roman" w:eastAsia="仿宋_GB2312" w:hAnsi="Times New Roman" w:cs="Times New Roman"/>
          <w:snapToGrid w:val="0"/>
          <w:kern w:val="0"/>
          <w:sz w:val="32"/>
          <w:szCs w:val="32"/>
        </w:rPr>
        <w:t>33.8%</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33.3%</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66.7%</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21.7%</w:t>
      </w:r>
      <w:r w:rsidRPr="009E37D9">
        <w:rPr>
          <w:rFonts w:ascii="Times New Roman" w:eastAsia="仿宋_GB2312" w:hAnsi="Times New Roman" w:cs="Times New Roman"/>
          <w:snapToGrid w:val="0"/>
          <w:kern w:val="0"/>
          <w:sz w:val="32"/>
          <w:szCs w:val="32"/>
        </w:rPr>
        <w:t>，空气质量优良天数达到</w:t>
      </w:r>
      <w:r w:rsidRPr="009E37D9">
        <w:rPr>
          <w:rFonts w:ascii="Times New Roman" w:eastAsia="仿宋_GB2312" w:hAnsi="Times New Roman" w:cs="Times New Roman"/>
          <w:snapToGrid w:val="0"/>
          <w:kern w:val="0"/>
          <w:sz w:val="32"/>
          <w:szCs w:val="32"/>
        </w:rPr>
        <w:t>238</w:t>
      </w:r>
      <w:r w:rsidRPr="009E37D9">
        <w:rPr>
          <w:rFonts w:ascii="Times New Roman" w:eastAsia="仿宋_GB2312" w:hAnsi="Times New Roman" w:cs="Times New Roman"/>
          <w:snapToGrid w:val="0"/>
          <w:kern w:val="0"/>
          <w:sz w:val="32"/>
          <w:szCs w:val="32"/>
        </w:rPr>
        <w:t>天，治理采煤塌陷地</w:t>
      </w:r>
      <w:r w:rsidRPr="009E37D9">
        <w:rPr>
          <w:rFonts w:ascii="Times New Roman" w:eastAsia="仿宋_GB2312" w:hAnsi="Times New Roman" w:cs="Times New Roman"/>
          <w:snapToGrid w:val="0"/>
          <w:kern w:val="0"/>
          <w:sz w:val="32"/>
          <w:szCs w:val="32"/>
        </w:rPr>
        <w:t>2.66</w:t>
      </w:r>
      <w:r w:rsidRPr="009E37D9">
        <w:rPr>
          <w:rFonts w:ascii="Times New Roman" w:eastAsia="仿宋_GB2312" w:hAnsi="Times New Roman" w:cs="Times New Roman"/>
          <w:snapToGrid w:val="0"/>
          <w:kern w:val="0"/>
          <w:sz w:val="32"/>
          <w:szCs w:val="32"/>
        </w:rPr>
        <w:t>万亩，修复湿地</w:t>
      </w:r>
      <w:r w:rsidRPr="009E37D9">
        <w:rPr>
          <w:rFonts w:ascii="Times New Roman" w:eastAsia="仿宋_GB2312" w:hAnsi="Times New Roman" w:cs="Times New Roman"/>
          <w:snapToGrid w:val="0"/>
          <w:kern w:val="0"/>
          <w:sz w:val="32"/>
          <w:szCs w:val="32"/>
        </w:rPr>
        <w:t>1.6</w:t>
      </w:r>
      <w:r w:rsidRPr="009E37D9">
        <w:rPr>
          <w:rFonts w:ascii="Times New Roman" w:eastAsia="仿宋_GB2312" w:hAnsi="Times New Roman" w:cs="Times New Roman"/>
          <w:snapToGrid w:val="0"/>
          <w:kern w:val="0"/>
          <w:sz w:val="32"/>
          <w:szCs w:val="32"/>
        </w:rPr>
        <w:t>万亩，河流出境断面水质稳定达标，饮用水水质达标率始终保持在</w:t>
      </w:r>
      <w:r w:rsidRPr="009E37D9">
        <w:rPr>
          <w:rFonts w:ascii="Times New Roman" w:eastAsia="仿宋_GB2312" w:hAnsi="Times New Roman" w:cs="Times New Roman"/>
          <w:snapToGrid w:val="0"/>
          <w:kern w:val="0"/>
          <w:sz w:val="32"/>
          <w:szCs w:val="32"/>
        </w:rPr>
        <w:t>100%</w:t>
      </w:r>
      <w:r w:rsidRPr="009E37D9">
        <w:rPr>
          <w:rFonts w:ascii="Times New Roman" w:eastAsia="仿宋_GB2312" w:hAnsi="Times New Roman" w:cs="Times New Roman"/>
          <w:snapToGrid w:val="0"/>
          <w:kern w:val="0"/>
          <w:sz w:val="32"/>
          <w:szCs w:val="32"/>
        </w:rPr>
        <w:t>。</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lastRenderedPageBreak/>
        <w:t>改革开放迈出新步伐。顺利完成政府机构改革，扎实推进事业单位改革。完成工业园区体制机制改革任务，发展活力得到有效释放。深化</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放管服</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改革，加大流程再造力度，企业开办实现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零材料、一个环节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，营商环境评价获得全省第</w:t>
      </w:r>
      <w:r w:rsidRPr="009E37D9">
        <w:rPr>
          <w:rFonts w:ascii="Times New Roman" w:eastAsia="仿宋_GB2312" w:hAnsi="Times New Roman" w:cs="Times New Roman"/>
          <w:snapToGrid w:val="0"/>
          <w:kern w:val="0"/>
          <w:sz w:val="32"/>
          <w:szCs w:val="32"/>
        </w:rPr>
        <w:t>12</w:t>
      </w:r>
      <w:r w:rsidRPr="009E37D9">
        <w:rPr>
          <w:rFonts w:ascii="Times New Roman" w:eastAsia="仿宋_GB2312" w:hAnsi="Times New Roman" w:cs="Times New Roman"/>
          <w:snapToGrid w:val="0"/>
          <w:kern w:val="0"/>
          <w:sz w:val="32"/>
          <w:szCs w:val="32"/>
        </w:rPr>
        <w:t>名的好成绩。整合教育资源，成立</w:t>
      </w:r>
      <w:r w:rsidRPr="009E37D9">
        <w:rPr>
          <w:rFonts w:ascii="Times New Roman" w:eastAsia="仿宋_GB2312" w:hAnsi="Times New Roman" w:cs="Times New Roman"/>
          <w:snapToGrid w:val="0"/>
          <w:kern w:val="0"/>
          <w:sz w:val="32"/>
          <w:szCs w:val="32"/>
        </w:rPr>
        <w:t>4</w:t>
      </w:r>
      <w:r w:rsidRPr="009E37D9">
        <w:rPr>
          <w:rFonts w:ascii="Times New Roman" w:eastAsia="仿宋_GB2312" w:hAnsi="Times New Roman" w:cs="Times New Roman"/>
          <w:snapToGrid w:val="0"/>
          <w:kern w:val="0"/>
          <w:sz w:val="32"/>
          <w:szCs w:val="32"/>
        </w:rPr>
        <w:t>个教育集团，</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课后服务</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举措被省教育厅列入综合改革和制度创新十大典型案例。中欧合作产业园走出了一条市场化运营高质量对外开放的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兖州路径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。华勤集团并购意大利倍耐力公司部分股份，太阳纸业在老挝投资溶解浆厂竣工投产。新招引世界</w:t>
      </w:r>
      <w:r w:rsidRPr="009E37D9">
        <w:rPr>
          <w:rFonts w:ascii="Times New Roman" w:eastAsia="仿宋_GB2312" w:hAnsi="Times New Roman" w:cs="Times New Roman"/>
          <w:snapToGrid w:val="0"/>
          <w:kern w:val="0"/>
          <w:sz w:val="32"/>
          <w:szCs w:val="32"/>
        </w:rPr>
        <w:t>500</w:t>
      </w:r>
      <w:r w:rsidRPr="009E37D9">
        <w:rPr>
          <w:rFonts w:ascii="Times New Roman" w:eastAsia="仿宋_GB2312" w:hAnsi="Times New Roman" w:cs="Times New Roman"/>
          <w:snapToGrid w:val="0"/>
          <w:kern w:val="0"/>
          <w:sz w:val="32"/>
          <w:szCs w:val="32"/>
        </w:rPr>
        <w:t>强企业</w:t>
      </w:r>
      <w:r w:rsidRPr="009E37D9">
        <w:rPr>
          <w:rFonts w:ascii="Times New Roman" w:eastAsia="仿宋_GB2312" w:hAnsi="Times New Roman" w:cs="Times New Roman"/>
          <w:snapToGrid w:val="0"/>
          <w:kern w:val="0"/>
          <w:sz w:val="32"/>
          <w:szCs w:val="32"/>
        </w:rPr>
        <w:t>6</w:t>
      </w:r>
      <w:r w:rsidRPr="009E37D9">
        <w:rPr>
          <w:rFonts w:ascii="Times New Roman" w:eastAsia="仿宋_GB2312" w:hAnsi="Times New Roman" w:cs="Times New Roman"/>
          <w:snapToGrid w:val="0"/>
          <w:kern w:val="0"/>
          <w:sz w:val="32"/>
          <w:szCs w:val="32"/>
        </w:rPr>
        <w:t>家、达到</w:t>
      </w:r>
      <w:r w:rsidRPr="009E37D9">
        <w:rPr>
          <w:rFonts w:ascii="Times New Roman" w:eastAsia="仿宋_GB2312" w:hAnsi="Times New Roman" w:cs="Times New Roman"/>
          <w:snapToGrid w:val="0"/>
          <w:kern w:val="0"/>
          <w:sz w:val="32"/>
          <w:szCs w:val="32"/>
        </w:rPr>
        <w:t>23</w:t>
      </w:r>
      <w:r w:rsidRPr="009E37D9">
        <w:rPr>
          <w:rFonts w:ascii="Times New Roman" w:eastAsia="仿宋_GB2312" w:hAnsi="Times New Roman" w:cs="Times New Roman"/>
          <w:snapToGrid w:val="0"/>
          <w:kern w:val="0"/>
          <w:sz w:val="32"/>
          <w:szCs w:val="32"/>
        </w:rPr>
        <w:t>家。五年进出口总额达到</w:t>
      </w:r>
      <w:r w:rsidRPr="009E37D9">
        <w:rPr>
          <w:rFonts w:ascii="Times New Roman" w:eastAsia="仿宋_GB2312" w:hAnsi="Times New Roman" w:cs="Times New Roman"/>
          <w:snapToGrid w:val="0"/>
          <w:kern w:val="0"/>
          <w:sz w:val="32"/>
          <w:szCs w:val="32"/>
        </w:rPr>
        <w:t>711</w:t>
      </w:r>
      <w:r w:rsidRPr="009E37D9">
        <w:rPr>
          <w:rFonts w:ascii="Times New Roman" w:eastAsia="仿宋_GB2312" w:hAnsi="Times New Roman" w:cs="Times New Roman"/>
          <w:snapToGrid w:val="0"/>
          <w:kern w:val="0"/>
          <w:sz w:val="32"/>
          <w:szCs w:val="32"/>
        </w:rPr>
        <w:t>亿元、年均增长</w:t>
      </w:r>
      <w:r w:rsidRPr="009E37D9">
        <w:rPr>
          <w:rFonts w:ascii="Times New Roman" w:eastAsia="仿宋_GB2312" w:hAnsi="Times New Roman" w:cs="Times New Roman"/>
          <w:snapToGrid w:val="0"/>
          <w:kern w:val="0"/>
          <w:sz w:val="32"/>
          <w:szCs w:val="32"/>
        </w:rPr>
        <w:t>5.18%</w:t>
      </w:r>
      <w:r w:rsidRPr="009E37D9">
        <w:rPr>
          <w:rFonts w:ascii="Times New Roman" w:eastAsia="仿宋_GB2312" w:hAnsi="Times New Roman" w:cs="Times New Roman"/>
          <w:snapToGrid w:val="0"/>
          <w:kern w:val="0"/>
          <w:sz w:val="32"/>
          <w:szCs w:val="32"/>
        </w:rPr>
        <w:t>，连续多年稳居全市第一。</w:t>
      </w:r>
    </w:p>
    <w:p w:rsidR="00BD7786" w:rsidRPr="009E37D9" w:rsidRDefault="00974086" w:rsidP="00025933">
      <w:pPr>
        <w:pStyle w:val="a4"/>
        <w:spacing w:line="560" w:lineRule="exact"/>
        <w:ind w:firstLineChars="200" w:firstLine="640"/>
        <w:rPr>
          <w:rFonts w:ascii="Times New Roman" w:eastAsia="仿宋_GB2312" w:hAnsi="Times New Roman" w:cs="Times New Roman" w:hint="default"/>
          <w:snapToGrid w:val="0"/>
          <w:kern w:val="0"/>
          <w:sz w:val="32"/>
          <w:szCs w:val="32"/>
        </w:rPr>
      </w:pPr>
      <w:r w:rsidRPr="009E37D9">
        <w:rPr>
          <w:rFonts w:ascii="Times New Roman" w:eastAsia="仿宋_GB2312" w:hAnsi="Times New Roman" w:cs="Times New Roman" w:hint="default"/>
          <w:snapToGrid w:val="0"/>
          <w:kern w:val="0"/>
          <w:sz w:val="32"/>
          <w:szCs w:val="32"/>
        </w:rPr>
        <w:t>民生保障提升新水平。财政预算内用于民生的支出累计达到</w:t>
      </w:r>
      <w:r w:rsidRPr="009E37D9">
        <w:rPr>
          <w:rFonts w:ascii="Times New Roman" w:eastAsia="仿宋_GB2312" w:hAnsi="Times New Roman" w:cs="Times New Roman" w:hint="default"/>
          <w:snapToGrid w:val="0"/>
          <w:kern w:val="0"/>
          <w:sz w:val="32"/>
          <w:szCs w:val="32"/>
        </w:rPr>
        <w:t>220</w:t>
      </w:r>
      <w:r w:rsidRPr="009E37D9">
        <w:rPr>
          <w:rFonts w:ascii="Times New Roman" w:eastAsia="仿宋_GB2312" w:hAnsi="Times New Roman" w:cs="Times New Roman" w:hint="default"/>
          <w:snapToGrid w:val="0"/>
          <w:kern w:val="0"/>
          <w:sz w:val="32"/>
          <w:szCs w:val="32"/>
        </w:rPr>
        <w:t>亿元，占总支出的</w:t>
      </w:r>
      <w:r w:rsidRPr="009E37D9">
        <w:rPr>
          <w:rFonts w:ascii="Times New Roman" w:eastAsia="仿宋_GB2312" w:hAnsi="Times New Roman" w:cs="Times New Roman" w:hint="default"/>
          <w:snapToGrid w:val="0"/>
          <w:kern w:val="0"/>
          <w:sz w:val="32"/>
          <w:szCs w:val="32"/>
        </w:rPr>
        <w:t>80.2%</w:t>
      </w:r>
      <w:r w:rsidRPr="009E37D9">
        <w:rPr>
          <w:rFonts w:ascii="Times New Roman" w:eastAsia="仿宋_GB2312" w:hAnsi="Times New Roman" w:cs="Times New Roman" w:hint="default"/>
          <w:snapToGrid w:val="0"/>
          <w:kern w:val="0"/>
          <w:sz w:val="32"/>
          <w:szCs w:val="32"/>
        </w:rPr>
        <w:t>。累计城镇新增就业</w:t>
      </w:r>
      <w:r w:rsidRPr="009E37D9">
        <w:rPr>
          <w:rFonts w:ascii="Times New Roman" w:eastAsia="仿宋_GB2312" w:hAnsi="Times New Roman" w:cs="Times New Roman" w:hint="default"/>
          <w:snapToGrid w:val="0"/>
          <w:kern w:val="0"/>
          <w:sz w:val="32"/>
          <w:szCs w:val="32"/>
        </w:rPr>
        <w:t>3.5</w:t>
      </w:r>
      <w:r w:rsidRPr="009E37D9">
        <w:rPr>
          <w:rFonts w:ascii="Times New Roman" w:eastAsia="仿宋_GB2312" w:hAnsi="Times New Roman" w:cs="Times New Roman" w:hint="default"/>
          <w:snapToGrid w:val="0"/>
          <w:kern w:val="0"/>
          <w:sz w:val="32"/>
          <w:szCs w:val="32"/>
        </w:rPr>
        <w:t>万人，登记失业率控制在</w:t>
      </w:r>
      <w:r w:rsidRPr="009E37D9">
        <w:rPr>
          <w:rFonts w:ascii="Times New Roman" w:eastAsia="仿宋_GB2312" w:hAnsi="Times New Roman" w:cs="Times New Roman" w:hint="default"/>
          <w:snapToGrid w:val="0"/>
          <w:kern w:val="0"/>
          <w:sz w:val="32"/>
          <w:szCs w:val="32"/>
        </w:rPr>
        <w:t>3%</w:t>
      </w:r>
      <w:r w:rsidRPr="009E37D9">
        <w:rPr>
          <w:rFonts w:ascii="Times New Roman" w:eastAsia="仿宋_GB2312" w:hAnsi="Times New Roman" w:cs="Times New Roman" w:hint="default"/>
          <w:snapToGrid w:val="0"/>
          <w:kern w:val="0"/>
          <w:sz w:val="32"/>
          <w:szCs w:val="32"/>
        </w:rPr>
        <w:t>以内。累计投入</w:t>
      </w:r>
      <w:r w:rsidRPr="009E37D9">
        <w:rPr>
          <w:rFonts w:ascii="Times New Roman" w:eastAsia="仿宋_GB2312" w:hAnsi="Times New Roman" w:cs="Times New Roman" w:hint="default"/>
          <w:snapToGrid w:val="0"/>
          <w:kern w:val="0"/>
          <w:sz w:val="32"/>
          <w:szCs w:val="32"/>
        </w:rPr>
        <w:t>7.15</w:t>
      </w:r>
      <w:r w:rsidRPr="009E37D9">
        <w:rPr>
          <w:rFonts w:ascii="Times New Roman" w:eastAsia="仿宋_GB2312" w:hAnsi="Times New Roman" w:cs="Times New Roman" w:hint="default"/>
          <w:snapToGrid w:val="0"/>
          <w:kern w:val="0"/>
          <w:sz w:val="32"/>
          <w:szCs w:val="32"/>
        </w:rPr>
        <w:t>亿元，新改扩建中小学校</w:t>
      </w:r>
      <w:r w:rsidRPr="009E37D9">
        <w:rPr>
          <w:rFonts w:ascii="Times New Roman" w:eastAsia="仿宋_GB2312" w:hAnsi="Times New Roman" w:cs="Times New Roman" w:hint="default"/>
          <w:snapToGrid w:val="0"/>
          <w:kern w:val="0"/>
          <w:sz w:val="32"/>
          <w:szCs w:val="32"/>
        </w:rPr>
        <w:t>14</w:t>
      </w:r>
      <w:r w:rsidRPr="009E37D9">
        <w:rPr>
          <w:rFonts w:ascii="Times New Roman" w:eastAsia="仿宋_GB2312" w:hAnsi="Times New Roman" w:cs="Times New Roman" w:hint="default"/>
          <w:snapToGrid w:val="0"/>
          <w:kern w:val="0"/>
          <w:sz w:val="32"/>
          <w:szCs w:val="32"/>
        </w:rPr>
        <w:t>所、幼儿园</w:t>
      </w:r>
      <w:r w:rsidRPr="009E37D9">
        <w:rPr>
          <w:rFonts w:ascii="Times New Roman" w:eastAsia="仿宋_GB2312" w:hAnsi="Times New Roman" w:cs="Times New Roman" w:hint="default"/>
          <w:snapToGrid w:val="0"/>
          <w:kern w:val="0"/>
          <w:sz w:val="32"/>
          <w:szCs w:val="32"/>
        </w:rPr>
        <w:t>7</w:t>
      </w:r>
      <w:r w:rsidRPr="009E37D9">
        <w:rPr>
          <w:rFonts w:ascii="Times New Roman" w:eastAsia="仿宋_GB2312" w:hAnsi="Times New Roman" w:cs="Times New Roman" w:hint="default"/>
          <w:snapToGrid w:val="0"/>
          <w:kern w:val="0"/>
          <w:sz w:val="32"/>
          <w:szCs w:val="32"/>
        </w:rPr>
        <w:t>所，新增校舍面积</w:t>
      </w:r>
      <w:r w:rsidRPr="009E37D9">
        <w:rPr>
          <w:rFonts w:ascii="Times New Roman" w:eastAsia="仿宋_GB2312" w:hAnsi="Times New Roman" w:cs="Times New Roman" w:hint="default"/>
          <w:snapToGrid w:val="0"/>
          <w:kern w:val="0"/>
          <w:sz w:val="32"/>
          <w:szCs w:val="32"/>
        </w:rPr>
        <w:t>19.7</w:t>
      </w:r>
      <w:r w:rsidRPr="009E37D9">
        <w:rPr>
          <w:rFonts w:ascii="Times New Roman" w:eastAsia="仿宋_GB2312" w:hAnsi="Times New Roman" w:cs="Times New Roman" w:hint="default"/>
          <w:snapToGrid w:val="0"/>
          <w:kern w:val="0"/>
          <w:sz w:val="32"/>
          <w:szCs w:val="32"/>
        </w:rPr>
        <w:t>万平方米，全部消除中小学超标准大班额。启动区疾控中心建设，在人民医院、中医院、铁路医院等二级医疗机构建成新冠病毒核酸检测实验室。人民医院挂牌济宁市第三人民医院，被评为</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全省改善医疗服务示范医院</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。企业退休人员养老金标准实现</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十六连增</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，低保救助、特困人员供养标准连续五年提高。完成</w:t>
      </w:r>
      <w:r w:rsidRPr="009E37D9">
        <w:rPr>
          <w:rFonts w:ascii="Times New Roman" w:eastAsia="仿宋_GB2312" w:hAnsi="Times New Roman" w:cs="Times New Roman" w:hint="default"/>
          <w:snapToGrid w:val="0"/>
          <w:kern w:val="0"/>
          <w:sz w:val="32"/>
          <w:szCs w:val="32"/>
        </w:rPr>
        <w:t>7</w:t>
      </w:r>
      <w:r w:rsidRPr="009E37D9">
        <w:rPr>
          <w:rFonts w:ascii="Times New Roman" w:eastAsia="仿宋_GB2312" w:hAnsi="Times New Roman" w:cs="Times New Roman" w:hint="default"/>
          <w:snapToGrid w:val="0"/>
          <w:kern w:val="0"/>
          <w:sz w:val="32"/>
          <w:szCs w:val="32"/>
        </w:rPr>
        <w:t>处新型农村敬老院和区社会福利中心建设，北京光大汇晨养老服务公司实行市场化运营，每千名老年人拥有养老床位</w:t>
      </w:r>
      <w:r w:rsidRPr="009E37D9">
        <w:rPr>
          <w:rFonts w:ascii="Times New Roman" w:eastAsia="仿宋_GB2312" w:hAnsi="Times New Roman" w:cs="Times New Roman" w:hint="default"/>
          <w:snapToGrid w:val="0"/>
          <w:kern w:val="0"/>
          <w:sz w:val="32"/>
          <w:szCs w:val="32"/>
        </w:rPr>
        <w:t>42</w:t>
      </w:r>
      <w:r w:rsidRPr="009E37D9">
        <w:rPr>
          <w:rFonts w:ascii="Times New Roman" w:eastAsia="仿宋_GB2312" w:hAnsi="Times New Roman" w:cs="Times New Roman" w:hint="default"/>
          <w:snapToGrid w:val="0"/>
          <w:kern w:val="0"/>
          <w:sz w:val="32"/>
          <w:szCs w:val="32"/>
        </w:rPr>
        <w:t>张。建成乡村（社区）儒学讲堂</w:t>
      </w:r>
      <w:r w:rsidRPr="009E37D9">
        <w:rPr>
          <w:rFonts w:ascii="Times New Roman" w:eastAsia="仿宋_GB2312" w:hAnsi="Times New Roman" w:cs="Times New Roman" w:hint="default"/>
          <w:snapToGrid w:val="0"/>
          <w:kern w:val="0"/>
          <w:sz w:val="32"/>
          <w:szCs w:val="32"/>
        </w:rPr>
        <w:t>232</w:t>
      </w:r>
      <w:r w:rsidRPr="009E37D9">
        <w:rPr>
          <w:rFonts w:ascii="Times New Roman" w:eastAsia="仿宋_GB2312" w:hAnsi="Times New Roman" w:cs="Times New Roman" w:hint="default"/>
          <w:snapToGrid w:val="0"/>
          <w:kern w:val="0"/>
          <w:sz w:val="32"/>
          <w:szCs w:val="32"/>
        </w:rPr>
        <w:t>个，开展</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送戏下乡</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等文化惠民活动</w:t>
      </w:r>
      <w:r w:rsidRPr="009E37D9">
        <w:rPr>
          <w:rFonts w:ascii="Times New Roman" w:eastAsia="仿宋_GB2312" w:hAnsi="Times New Roman" w:cs="Times New Roman" w:hint="default"/>
          <w:snapToGrid w:val="0"/>
          <w:kern w:val="0"/>
          <w:sz w:val="32"/>
          <w:szCs w:val="32"/>
        </w:rPr>
        <w:t>2100</w:t>
      </w:r>
      <w:r w:rsidRPr="009E37D9">
        <w:rPr>
          <w:rFonts w:ascii="Times New Roman" w:eastAsia="仿宋_GB2312" w:hAnsi="Times New Roman" w:cs="Times New Roman" w:hint="default"/>
          <w:snapToGrid w:val="0"/>
          <w:kern w:val="0"/>
          <w:sz w:val="32"/>
          <w:szCs w:val="32"/>
        </w:rPr>
        <w:t>余场。兖</w:t>
      </w:r>
      <w:r w:rsidRPr="009E37D9">
        <w:rPr>
          <w:rFonts w:ascii="Times New Roman" w:eastAsia="仿宋_GB2312" w:hAnsi="Times New Roman" w:cs="Times New Roman" w:hint="default"/>
          <w:snapToGrid w:val="0"/>
          <w:kern w:val="0"/>
          <w:sz w:val="32"/>
          <w:szCs w:val="32"/>
        </w:rPr>
        <w:lastRenderedPageBreak/>
        <w:t>州区被确定为全国新时代文明实践中心建设试点，被评为山东省文化强省先进区。发扬新时代</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枫桥经验</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，探索推行</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和为贵</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社会治理服务中心体系，深入推进</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多网融合</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网格化服务管理，实现各类矛盾问题</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一窗受理、一网流转、一站解决</w:t>
      </w:r>
      <w:r w:rsidRPr="009E37D9">
        <w:rPr>
          <w:rFonts w:ascii="Times New Roman" w:eastAsia="仿宋_GB2312" w:hAnsi="Times New Roman" w:cs="Times New Roman" w:hint="default"/>
          <w:snapToGrid w:val="0"/>
          <w:kern w:val="0"/>
          <w:sz w:val="32"/>
          <w:szCs w:val="32"/>
        </w:rPr>
        <w:t>”</w:t>
      </w:r>
      <w:r w:rsidRPr="009E37D9">
        <w:rPr>
          <w:rFonts w:ascii="Times New Roman" w:eastAsia="仿宋_GB2312" w:hAnsi="Times New Roman" w:cs="Times New Roman" w:hint="default"/>
          <w:snapToGrid w:val="0"/>
          <w:kern w:val="0"/>
          <w:sz w:val="32"/>
          <w:szCs w:val="32"/>
        </w:rPr>
        <w:t>。</w:t>
      </w:r>
    </w:p>
    <w:p w:rsidR="00BD7786" w:rsidRPr="009E37D9" w:rsidRDefault="00974086" w:rsidP="00025933">
      <w:pPr>
        <w:pStyle w:val="a4"/>
        <w:spacing w:line="560" w:lineRule="exact"/>
        <w:ind w:firstLineChars="200" w:firstLine="640"/>
        <w:rPr>
          <w:rFonts w:ascii="Times New Roman" w:eastAsia="仿宋_GB2312" w:hAnsi="Times New Roman" w:cs="Times New Roman" w:hint="default"/>
          <w:snapToGrid w:val="0"/>
          <w:kern w:val="0"/>
          <w:sz w:val="32"/>
          <w:szCs w:val="32"/>
        </w:rPr>
      </w:pPr>
      <w:r w:rsidRPr="009E37D9">
        <w:rPr>
          <w:rFonts w:ascii="Times New Roman" w:eastAsia="仿宋_GB2312" w:hAnsi="Times New Roman" w:cs="Times New Roman" w:hint="default"/>
          <w:snapToGrid w:val="0"/>
          <w:kern w:val="0"/>
          <w:sz w:val="32"/>
          <w:szCs w:val="32"/>
        </w:rPr>
        <w:t>依法治区全面推进，平安兖州建设深入开展，妇女儿童、老龄、残疾人事业迈上新台阶，国防动员、双拥共建、民族宗教、对口支援、地震气象等工作取得新进步。</w:t>
      </w:r>
    </w:p>
    <w:p w:rsidR="00BD7786" w:rsidRPr="009E37D9" w:rsidRDefault="00974086" w:rsidP="00025933">
      <w:pPr>
        <w:adjustRightInd w:val="0"/>
        <w:snapToGrid w:val="0"/>
        <w:spacing w:line="560" w:lineRule="exact"/>
        <w:ind w:firstLineChars="147" w:firstLine="470"/>
        <w:rPr>
          <w:rFonts w:ascii="Times New Roman" w:eastAsia="楷体_GB2312" w:hAnsi="Times New Roman" w:cs="Times New Roman"/>
          <w:snapToGrid w:val="0"/>
          <w:kern w:val="0"/>
          <w:sz w:val="32"/>
          <w:szCs w:val="32"/>
        </w:rPr>
      </w:pPr>
      <w:r w:rsidRPr="009E37D9">
        <w:rPr>
          <w:rFonts w:ascii="Times New Roman" w:eastAsia="楷体_GB2312" w:hAnsi="Times New Roman" w:cs="Times New Roman"/>
          <w:snapToGrid w:val="0"/>
          <w:kern w:val="0"/>
          <w:sz w:val="32"/>
          <w:szCs w:val="32"/>
        </w:rPr>
        <w:t>（二）</w:t>
      </w:r>
      <w:bookmarkEnd w:id="0"/>
      <w:bookmarkEnd w:id="1"/>
      <w:bookmarkEnd w:id="2"/>
      <w:r w:rsidRPr="009E37D9">
        <w:rPr>
          <w:rFonts w:ascii="Times New Roman" w:eastAsia="楷体_GB2312" w:hAnsi="Times New Roman" w:cs="Times New Roman"/>
          <w:snapToGrid w:val="0"/>
          <w:kern w:val="0"/>
          <w:sz w:val="32"/>
          <w:szCs w:val="32"/>
        </w:rPr>
        <w:t>“</w:t>
      </w:r>
      <w:r w:rsidRPr="009E37D9">
        <w:rPr>
          <w:rFonts w:ascii="Times New Roman" w:eastAsia="楷体_GB2312" w:hAnsi="Times New Roman" w:cs="Times New Roman"/>
          <w:snapToGrid w:val="0"/>
          <w:kern w:val="0"/>
          <w:sz w:val="32"/>
          <w:szCs w:val="32"/>
        </w:rPr>
        <w:t>十四五</w:t>
      </w:r>
      <w:r w:rsidRPr="009E37D9">
        <w:rPr>
          <w:rFonts w:ascii="Times New Roman" w:eastAsia="楷体_GB2312" w:hAnsi="Times New Roman" w:cs="Times New Roman"/>
          <w:snapToGrid w:val="0"/>
          <w:kern w:val="0"/>
          <w:sz w:val="32"/>
          <w:szCs w:val="32"/>
        </w:rPr>
        <w:t>”</w:t>
      </w:r>
      <w:r w:rsidRPr="009E37D9">
        <w:rPr>
          <w:rFonts w:ascii="Times New Roman" w:eastAsia="楷体_GB2312" w:hAnsi="Times New Roman" w:cs="Times New Roman"/>
          <w:snapToGrid w:val="0"/>
          <w:kern w:val="0"/>
          <w:sz w:val="32"/>
          <w:szCs w:val="32"/>
        </w:rPr>
        <w:t>时期经济社会发展面临的新机遇和新挑战</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综合分析现实基础和未来发展环境，</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时期有利因素和不利因素相互交织，机遇与挑战并存，机遇大于挑战。</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1</w:t>
      </w:r>
      <w:r w:rsidR="00C51C37" w:rsidRPr="009E37D9">
        <w:rPr>
          <w:rFonts w:ascii="Times New Roman" w:eastAsia="仿宋_GB2312" w:hAnsi="Times New Roman" w:cs="Times New Roman" w:hint="eastAsia"/>
          <w:snapToGrid w:val="0"/>
          <w:kern w:val="0"/>
          <w:sz w:val="32"/>
          <w:szCs w:val="32"/>
        </w:rPr>
        <w:t>.</w:t>
      </w:r>
      <w:r w:rsidRPr="009E37D9">
        <w:rPr>
          <w:rFonts w:ascii="Times New Roman" w:eastAsia="仿宋_GB2312" w:hAnsi="Times New Roman" w:cs="Times New Roman"/>
          <w:snapToGrid w:val="0"/>
          <w:kern w:val="0"/>
          <w:sz w:val="32"/>
          <w:szCs w:val="32"/>
        </w:rPr>
        <w:t>机遇和优势</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当前和今后一个时期，我国发展仍然处于重要战略机遇期，但机遇和挑战都有新的发展变化。当今世界正经历百年未有之大变局，新一轮科技革命和产业变革深入发展，国际环境日趋复杂，新冠肺炎疫情影响广泛深远，不稳定性不确定性明显增加。我国已转向高质量发展阶段，经济长期向好，市场空间广阔，发展韧性强劲，社会大局稳定，持续发展具有多方面优势和条件。山东省</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一群两心三圈</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区域战略正深刻影响并助推新中心崛起。济宁市全面开启基本实现社会主义现代化新征程，经济进入高质量发展的提升期，大开放、大辐射、大循环的交通格局即将形成，蕴蓄了区域经济增长新潜力。</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经过</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十三五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期间的努力，兖州区也具备了高质量发展的诸多优势：一是工业化处于上升期。主导产业更加突出，骨干</w:t>
      </w:r>
      <w:r w:rsidRPr="009E37D9">
        <w:rPr>
          <w:rFonts w:ascii="Times New Roman" w:eastAsia="仿宋_GB2312" w:hAnsi="Times New Roman" w:cs="Times New Roman"/>
          <w:snapToGrid w:val="0"/>
          <w:kern w:val="0"/>
          <w:sz w:val="32"/>
          <w:szCs w:val="32"/>
        </w:rPr>
        <w:lastRenderedPageBreak/>
        <w:t>企业支撑作用明显增强，特色产业由集聚向集群转变，园区空间得到拓展，工业经济向好态势日趋增强。二是城镇化进入拓展期。城镇化所释放的动能加快了现代产业体系的构建，发展新空间的全面展开，城市发展将进入扩容提质、内涵提升阶段。三是交通处于重塑期。济宁机场、鲁南高铁、济微高速等一大批重大交通基础设施在兖州布局，对于发挥铁路、公路、航空优势，重塑兖州交通枢纽地位具有重大的战略意义。</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时期，兖州经济社会发展必将处于大有可为的重要机遇期。</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2</w:t>
      </w:r>
      <w:r w:rsidR="00C51C37" w:rsidRPr="009E37D9">
        <w:rPr>
          <w:rFonts w:ascii="Times New Roman" w:eastAsia="仿宋_GB2312" w:hAnsi="Times New Roman" w:cs="Times New Roman" w:hint="eastAsia"/>
          <w:snapToGrid w:val="0"/>
          <w:kern w:val="0"/>
          <w:sz w:val="32"/>
          <w:szCs w:val="32"/>
        </w:rPr>
        <w:t>.</w:t>
      </w:r>
      <w:r w:rsidRPr="009E37D9">
        <w:rPr>
          <w:rFonts w:ascii="Times New Roman" w:eastAsia="仿宋_GB2312" w:hAnsi="Times New Roman" w:cs="Times New Roman"/>
          <w:snapToGrid w:val="0"/>
          <w:kern w:val="0"/>
          <w:sz w:val="32"/>
          <w:szCs w:val="32"/>
        </w:rPr>
        <w:t>困难和挑战</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兖州区面临着发展中的突出矛盾：一是产业结构与高质量发展之间的矛盾，传统产业大而不强，新兴产业动力不足，服务业发展相对滞后，经济发展面临着质量提升和速度提高的双重压力；二是创新能力和创新需求之间的矛盾，科技研发投入偏少，高新技术产业集聚度不高，科技创新对经济增长的贡献难以弥补传统要素优势减弱导致的缺口。三是要素供给与市场需求之间的矛盾，产品结构、现代金融、人力资本不适应消费和产业升级需求，人民日益增长的美好生活需要和不平衡不充分的发展之间的矛盾还将长期存在，经济发展的人地矛盾突出，产城融合发展的效果尚不显著。四是能源消耗与低碳发展之间的矛盾，产业发展对能源的依赖度高，产业结构偏重，能源总量和强度</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双控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压力始终较大，保障重大项目建设能耗刚性需求成为亟需解决的突出问题。五是城镇化水平不高与区域协同发展之间的矛盾，与济宁主城区深度融合不够，</w:t>
      </w:r>
      <w:r w:rsidRPr="009E37D9">
        <w:rPr>
          <w:rFonts w:ascii="Times New Roman" w:eastAsia="仿宋_GB2312" w:hAnsi="Times New Roman" w:cs="Times New Roman"/>
          <w:snapToGrid w:val="0"/>
          <w:kern w:val="0"/>
          <w:sz w:val="32"/>
          <w:szCs w:val="32"/>
        </w:rPr>
        <w:lastRenderedPageBreak/>
        <w:t>交通联系不够便捷，协同发展有待提高。</w:t>
      </w:r>
    </w:p>
    <w:p w:rsidR="00BD7786" w:rsidRPr="009E37D9" w:rsidRDefault="00974086" w:rsidP="00025933">
      <w:pPr>
        <w:pStyle w:val="2"/>
        <w:keepNext w:val="0"/>
        <w:keepLines w:val="0"/>
        <w:adjustRightInd w:val="0"/>
        <w:snapToGrid w:val="0"/>
        <w:spacing w:before="0" w:after="0" w:line="560" w:lineRule="exact"/>
        <w:ind w:firstLineChars="196" w:firstLine="627"/>
        <w:rPr>
          <w:rFonts w:ascii="Times New Roman" w:eastAsia="楷体_GB2312" w:hAnsi="Times New Roman" w:cs="Times New Roman"/>
          <w:b w:val="0"/>
          <w:snapToGrid w:val="0"/>
          <w:kern w:val="0"/>
        </w:rPr>
      </w:pPr>
      <w:bookmarkStart w:id="9" w:name="_Toc58419708"/>
      <w:bookmarkStart w:id="10" w:name="_Toc15194"/>
      <w:r w:rsidRPr="009E37D9">
        <w:rPr>
          <w:rFonts w:ascii="Times New Roman" w:eastAsia="楷体_GB2312" w:hAnsi="Times New Roman" w:cs="Times New Roman"/>
          <w:b w:val="0"/>
          <w:snapToGrid w:val="0"/>
          <w:kern w:val="0"/>
        </w:rPr>
        <w:t>（三）</w:t>
      </w:r>
      <w:bookmarkEnd w:id="9"/>
      <w:r w:rsidRPr="009E37D9">
        <w:rPr>
          <w:rFonts w:ascii="Times New Roman" w:eastAsia="楷体_GB2312" w:hAnsi="Times New Roman" w:cs="Times New Roman"/>
          <w:b w:val="0"/>
          <w:snapToGrid w:val="0"/>
          <w:kern w:val="0"/>
        </w:rPr>
        <w:t>到二</w:t>
      </w:r>
      <w:r w:rsidRPr="009E37D9">
        <w:rPr>
          <w:rFonts w:ascii="Times New Roman" w:eastAsia="楷体_GB2312" w:hAnsi="Times New Roman" w:cs="Times New Roman"/>
          <w:b w:val="0"/>
          <w:snapToGrid w:val="0"/>
          <w:kern w:val="0"/>
        </w:rPr>
        <w:t>O</w:t>
      </w:r>
      <w:r w:rsidRPr="009E37D9">
        <w:rPr>
          <w:rFonts w:ascii="Times New Roman" w:eastAsia="楷体_GB2312" w:hAnsi="Times New Roman" w:cs="Times New Roman"/>
          <w:b w:val="0"/>
          <w:snapToGrid w:val="0"/>
          <w:kern w:val="0"/>
        </w:rPr>
        <w:t>三五年基本建成新时代现代化强区</w:t>
      </w: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经济高质量发展跃上新台阶，人均生产总值达到中等发达经济体水平，基本实现新型工业化、信息化、城镇化、农业农村现代化，建成高水平创新型城市和科技强区、人才强区；建成先进制造业基地，形成现代化经济体系；绿色生产生活方式广泛形成，生态环境根本好转，高水平建成美丽兖州、生态兖州、绿色兖州；基本实现县域治理现代化，建成高水平的法治兖州、平安兖州；社会主义精神文明和物质文明全面协调发展，市民素质和社会文明程度达到新高度，军政军民关系得到新加强；共同富裕率先取得实质性重大进展，城乡居民收入迈上新台阶，城乡居民生活水平差距显著缩小，主要经济指标超过全省、全市平均水平，基本公共服务均等化基本实现，安全保障体系不断健全，共建共治共享的社会治理格局更加完善。</w:t>
      </w:r>
      <w:bookmarkStart w:id="11" w:name="_Toc58419709"/>
    </w:p>
    <w:p w:rsidR="00BD7786" w:rsidRPr="009E37D9" w:rsidRDefault="00BD77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6"/>
        </w:rPr>
      </w:pPr>
    </w:p>
    <w:p w:rsidR="00BD7786" w:rsidRPr="009E37D9" w:rsidRDefault="00974086" w:rsidP="00025933">
      <w:pPr>
        <w:pStyle w:val="a0"/>
        <w:adjustRightInd w:val="0"/>
        <w:snapToGrid w:val="0"/>
        <w:spacing w:after="0"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二、牢牢把握总体要求和主要目标，谱写</w:t>
      </w:r>
      <w:r w:rsidRPr="009E37D9">
        <w:rPr>
          <w:rFonts w:ascii="Times New Roman" w:eastAsia="黑体" w:hAnsi="Times New Roman" w:cs="Times New Roman"/>
          <w:snapToGrid w:val="0"/>
          <w:kern w:val="0"/>
          <w:sz w:val="32"/>
          <w:szCs w:val="36"/>
        </w:rPr>
        <w:t>“</w:t>
      </w:r>
      <w:r w:rsidRPr="009E37D9">
        <w:rPr>
          <w:rFonts w:ascii="Times New Roman" w:eastAsia="黑体" w:hAnsi="Times New Roman" w:cs="Times New Roman"/>
          <w:snapToGrid w:val="0"/>
          <w:kern w:val="0"/>
          <w:sz w:val="32"/>
          <w:szCs w:val="36"/>
        </w:rPr>
        <w:t>十四五</w:t>
      </w:r>
      <w:r w:rsidRPr="009E37D9">
        <w:rPr>
          <w:rFonts w:ascii="Times New Roman" w:eastAsia="黑体" w:hAnsi="Times New Roman" w:cs="Times New Roman"/>
          <w:snapToGrid w:val="0"/>
          <w:kern w:val="0"/>
          <w:sz w:val="32"/>
          <w:szCs w:val="36"/>
        </w:rPr>
        <w:t>”</w:t>
      </w:r>
      <w:r w:rsidRPr="009E37D9">
        <w:rPr>
          <w:rFonts w:ascii="Times New Roman" w:eastAsia="黑体" w:hAnsi="Times New Roman" w:cs="Times New Roman"/>
          <w:snapToGrid w:val="0"/>
          <w:kern w:val="0"/>
          <w:sz w:val="32"/>
          <w:szCs w:val="36"/>
        </w:rPr>
        <w:t>时期</w:t>
      </w:r>
    </w:p>
    <w:p w:rsidR="00BD7786" w:rsidRPr="009E37D9" w:rsidRDefault="00974086" w:rsidP="00025933">
      <w:pPr>
        <w:pStyle w:val="a0"/>
        <w:adjustRightInd w:val="0"/>
        <w:snapToGrid w:val="0"/>
        <w:spacing w:after="0"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经济社会发展新篇章</w:t>
      </w:r>
      <w:bookmarkEnd w:id="11"/>
    </w:p>
    <w:p w:rsidR="00BD7786" w:rsidRPr="009E37D9" w:rsidRDefault="00BD77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6"/>
        </w:rPr>
      </w:pPr>
    </w:p>
    <w:p w:rsidR="00BD7786" w:rsidRPr="009E37D9" w:rsidRDefault="00974086" w:rsidP="001E4AAB">
      <w:pPr>
        <w:pStyle w:val="2"/>
        <w:keepNext w:val="0"/>
        <w:keepLines w:val="0"/>
        <w:adjustRightInd w:val="0"/>
        <w:snapToGrid w:val="0"/>
        <w:spacing w:before="0" w:after="0" w:line="560" w:lineRule="exact"/>
        <w:ind w:firstLineChars="200" w:firstLine="640"/>
        <w:rPr>
          <w:rFonts w:ascii="Times New Roman" w:eastAsia="楷体_GB2312" w:hAnsi="Times New Roman" w:cs="Times New Roman"/>
          <w:b w:val="0"/>
          <w:snapToGrid w:val="0"/>
          <w:kern w:val="0"/>
        </w:rPr>
      </w:pPr>
      <w:bookmarkStart w:id="12" w:name="_Toc58419710"/>
      <w:bookmarkEnd w:id="10"/>
      <w:r w:rsidRPr="009E37D9">
        <w:rPr>
          <w:rFonts w:ascii="Times New Roman" w:eastAsia="楷体_GB2312" w:hAnsi="Times New Roman" w:cs="Times New Roman"/>
          <w:b w:val="0"/>
          <w:snapToGrid w:val="0"/>
          <w:kern w:val="0"/>
        </w:rPr>
        <w:t>（一）指导思想</w:t>
      </w:r>
      <w:bookmarkEnd w:id="12"/>
    </w:p>
    <w:p w:rsidR="00BD7786" w:rsidRPr="009E37D9" w:rsidRDefault="00974086" w:rsidP="0032428C">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高举中国特色社会主义伟大旗帜，深入贯彻党的十九大和十九届二中、三中、四中、五中全会精神，坚持以马克思列宁主义、毛泽东思想、邓小平理论、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三个代表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重要思想、科学发展观、习近平新时代中国特色社会主义思想为指导，统筹推</w:t>
      </w:r>
      <w:r w:rsidRPr="009E37D9">
        <w:rPr>
          <w:rFonts w:ascii="Times New Roman" w:eastAsia="仿宋_GB2312" w:hAnsi="Times New Roman" w:cs="Times New Roman"/>
          <w:snapToGrid w:val="0"/>
          <w:kern w:val="0"/>
          <w:sz w:val="32"/>
          <w:szCs w:val="32"/>
        </w:rPr>
        <w:lastRenderedPageBreak/>
        <w:t>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五位一体</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总体布局，协调推进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四个全面</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战略布局，坚定不移贯彻新发展理念，坚持稳中求进工作总基调，以推动高质量发展为主题，以深化供给侧结构性改革为主线，以改革创新为根本动力，以满足人民日益增长的美好生活需要为根本目的，坚持统筹发展、系统观念，主动融入新发展格局，加快建设</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新型工业基地、枢纽型物流中心、生态宜居城市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，全力打造济宁城市发展新空间、产业发展新高地，为全面建设新时代现代化强区开好局、起好步。</w:t>
      </w:r>
    </w:p>
    <w:p w:rsidR="00BD7786" w:rsidRPr="009E37D9" w:rsidRDefault="00974086" w:rsidP="00025933">
      <w:pPr>
        <w:pStyle w:val="2"/>
        <w:keepNext w:val="0"/>
        <w:keepLines w:val="0"/>
        <w:adjustRightInd w:val="0"/>
        <w:snapToGrid w:val="0"/>
        <w:spacing w:before="0" w:after="0" w:line="560" w:lineRule="exact"/>
        <w:ind w:firstLineChars="196" w:firstLine="627"/>
        <w:rPr>
          <w:rFonts w:ascii="Times New Roman" w:eastAsia="楷体_GB2312" w:hAnsi="Times New Roman" w:cs="Times New Roman"/>
          <w:b w:val="0"/>
          <w:snapToGrid w:val="0"/>
          <w:kern w:val="0"/>
        </w:rPr>
      </w:pPr>
      <w:bookmarkStart w:id="13" w:name="_Toc58419711"/>
      <w:r w:rsidRPr="009E37D9">
        <w:rPr>
          <w:rFonts w:ascii="Times New Roman" w:eastAsia="楷体_GB2312" w:hAnsi="Times New Roman" w:cs="Times New Roman"/>
          <w:b w:val="0"/>
          <w:snapToGrid w:val="0"/>
          <w:kern w:val="0"/>
        </w:rPr>
        <w:t>（二）基本原则</w:t>
      </w:r>
      <w:bookmarkEnd w:id="13"/>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必须坚持党的领导。增强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四个意识</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、坚定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四个自信</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、做到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两个维护</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，切实加强党对经济和社会发展的全面领导，为实现高质量发展提供根本保证。</w:t>
      </w:r>
    </w:p>
    <w:p w:rsidR="00BD7786" w:rsidRPr="009E37D9" w:rsidRDefault="00974086" w:rsidP="00025933">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bookmarkStart w:id="14" w:name="_Toc58419712"/>
      <w:bookmarkStart w:id="15" w:name="_Toc2245"/>
      <w:r w:rsidRPr="009E37D9">
        <w:rPr>
          <w:rFonts w:ascii="Times New Roman" w:eastAsia="仿宋_GB2312" w:hAnsi="Times New Roman" w:cs="Times New Roman"/>
          <w:snapToGrid w:val="0"/>
          <w:kern w:val="0"/>
          <w:sz w:val="32"/>
          <w:szCs w:val="32"/>
        </w:rPr>
        <w:t>必须坚持以人民为中心。始终把人民对美好生活的向往作为奋斗目标，坚持共同富裕方向，做到发展为了人民、发展依靠人民、发展成果由人民共享。</w:t>
      </w:r>
    </w:p>
    <w:p w:rsidR="00BD7786" w:rsidRPr="009E37D9" w:rsidRDefault="00974086" w:rsidP="00025933">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必须坚决贯彻新发展理念。把新发展理念贯穿发展全过程和各领域，坚定不移推动新旧动能转换，加快质量变革、效率变革、动力变革，奋力</w:t>
      </w:r>
      <w:r w:rsidRPr="009E37D9">
        <w:rPr>
          <w:rFonts w:ascii="Times New Roman" w:eastAsia="仿宋" w:hAnsi="Times New Roman" w:cs="Times New Roman"/>
          <w:snapToGrid w:val="0"/>
          <w:kern w:val="0"/>
          <w:sz w:val="32"/>
          <w:szCs w:val="32"/>
        </w:rPr>
        <w:t>蹚</w:t>
      </w:r>
      <w:r w:rsidRPr="009E37D9">
        <w:rPr>
          <w:rFonts w:ascii="Times New Roman" w:eastAsia="仿宋_GB2312" w:hAnsi="Times New Roman" w:cs="Times New Roman"/>
          <w:snapToGrid w:val="0"/>
          <w:kern w:val="0"/>
          <w:sz w:val="32"/>
          <w:szCs w:val="32"/>
        </w:rPr>
        <w:t>出一条资源型城市转型新路。</w:t>
      </w:r>
    </w:p>
    <w:p w:rsidR="00BD7786" w:rsidRPr="009E37D9" w:rsidRDefault="00974086" w:rsidP="00025933">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必须主动融入新发展格局。扭住扩大内需战略基点，打通堵点、连接断点、破解痛点，坚定不移扩消费、强投资、优供给，在新发展格局中展现更大作为。</w:t>
      </w:r>
    </w:p>
    <w:p w:rsidR="00BD7786" w:rsidRPr="009E37D9" w:rsidRDefault="00974086" w:rsidP="00025933">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必须全面深化改革开放。坚决破除制约高质量发展、高品质生活的体制机制障碍，强化有利于提高资源配置效率、有利</w:t>
      </w:r>
      <w:r w:rsidRPr="009E37D9">
        <w:rPr>
          <w:rFonts w:ascii="Times New Roman" w:eastAsia="仿宋_GB2312" w:hAnsi="Times New Roman" w:cs="Times New Roman"/>
          <w:snapToGrid w:val="0"/>
          <w:kern w:val="0"/>
          <w:sz w:val="32"/>
          <w:szCs w:val="32"/>
        </w:rPr>
        <w:lastRenderedPageBreak/>
        <w:t>于调动各方面积极性的重大改革开放举措，持续增强发展动力和活力。</w:t>
      </w:r>
    </w:p>
    <w:p w:rsidR="00BD7786" w:rsidRPr="009E37D9" w:rsidRDefault="00974086" w:rsidP="00025933">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必须坚持系统观念。加强对各领域发展的前瞻性思考、全局性谋划、战略性布局、整体性推进，统筹稳增长、促改革、调结构、惠民生、防风险、保稳定，着力固根基、扬优势、补短板、强弱项，全面协调推动新时代现代化强区建设。</w:t>
      </w:r>
    </w:p>
    <w:p w:rsidR="00BD7786" w:rsidRPr="009E37D9" w:rsidRDefault="00974086" w:rsidP="00025933">
      <w:pPr>
        <w:pStyle w:val="2"/>
        <w:keepNext w:val="0"/>
        <w:keepLines w:val="0"/>
        <w:adjustRightInd w:val="0"/>
        <w:snapToGrid w:val="0"/>
        <w:spacing w:before="0" w:after="0" w:line="560" w:lineRule="exact"/>
        <w:ind w:firstLineChars="196" w:firstLine="627"/>
        <w:rPr>
          <w:rFonts w:ascii="Times New Roman" w:eastAsia="楷体_GB2312" w:hAnsi="Times New Roman" w:cs="Times New Roman"/>
          <w:b w:val="0"/>
          <w:snapToGrid w:val="0"/>
          <w:kern w:val="0"/>
        </w:rPr>
      </w:pPr>
      <w:r w:rsidRPr="009E37D9">
        <w:rPr>
          <w:rFonts w:ascii="Times New Roman" w:eastAsia="楷体_GB2312" w:hAnsi="Times New Roman" w:cs="Times New Roman"/>
          <w:b w:val="0"/>
          <w:snapToGrid w:val="0"/>
          <w:kern w:val="0"/>
        </w:rPr>
        <w:t>（三）发展定位</w:t>
      </w:r>
      <w:bookmarkEnd w:id="14"/>
    </w:p>
    <w:p w:rsidR="00BD7786" w:rsidRPr="009E37D9" w:rsidRDefault="00974086" w:rsidP="00025933">
      <w:pPr>
        <w:pStyle w:val="a0"/>
        <w:adjustRightInd w:val="0"/>
        <w:snapToGrid w:val="0"/>
        <w:spacing w:after="0" w:line="560" w:lineRule="exact"/>
        <w:ind w:firstLineChars="196" w:firstLine="627"/>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主动融入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一带一路</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黄河流域、淮河流域国家战略通道，立足打造济宁城市发展新空间、产业发展新高地，发挥中心城区的辐射带动作用，充分放大先进制造、交通区位等独特优势，加快重大产业项目、重大基础设施布局，全面提升工业化、城乡融合发展水平，拓展产业、创新、生态、文化等服务功能，建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新型工业基地、枢纽型物流中心、生态宜居城市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p>
    <w:p w:rsidR="00BD7786" w:rsidRPr="009E37D9" w:rsidRDefault="00974086" w:rsidP="00025933">
      <w:pPr>
        <w:adjustRightInd w:val="0"/>
        <w:snapToGrid w:val="0"/>
        <w:spacing w:line="560" w:lineRule="exact"/>
        <w:ind w:firstLine="643"/>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新型工业基地。坚持</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工业立区、工业强区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不动摇，走新型工业化道路，以推进智能制造、绿色制造为重点，加速</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两化</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融合，着力增强核心竞争力。发挥龙头企业的产业引领作用，加速传统优势产业向中高端迈进，培育促进战略新兴产业发展，建成结构优化、技术先进、清洁安全、附加值高、吸纳就业能力强的新型工业基地。</w:t>
      </w:r>
    </w:p>
    <w:p w:rsidR="00BD7786" w:rsidRPr="009E37D9" w:rsidRDefault="00974086" w:rsidP="00025933">
      <w:pPr>
        <w:adjustRightInd w:val="0"/>
        <w:snapToGrid w:val="0"/>
        <w:spacing w:line="560" w:lineRule="exact"/>
        <w:ind w:firstLine="643"/>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枢纽型物流中心。以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打造千亿级物流集聚区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为目标，抓住用好济宁机场、鲁南高铁建设的机遇，高标准建设</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两核引领、四区联动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的兖州国际陆港，融入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一带一路</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建设，常态化运营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兖欧班列</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兖青班列</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，建设连接鲁南经济圈、省会都市</w:t>
      </w:r>
      <w:r w:rsidRPr="009E37D9">
        <w:rPr>
          <w:rFonts w:ascii="Times New Roman" w:eastAsia="仿宋_GB2312" w:hAnsi="Times New Roman" w:cs="Times New Roman"/>
          <w:snapToGrid w:val="0"/>
          <w:kern w:val="0"/>
          <w:sz w:val="32"/>
          <w:szCs w:val="32"/>
        </w:rPr>
        <w:lastRenderedPageBreak/>
        <w:t>圈的济宁城市迎客厅，建成区域枢纽型物流中心。</w:t>
      </w:r>
    </w:p>
    <w:p w:rsidR="00BD7786" w:rsidRPr="009E37D9" w:rsidRDefault="00974086" w:rsidP="00025933">
      <w:pPr>
        <w:adjustRightInd w:val="0"/>
        <w:snapToGrid w:val="0"/>
        <w:spacing w:line="560" w:lineRule="exact"/>
        <w:ind w:firstLine="643"/>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生态宜居城市。推进园林绿化和生态湿地建设，着力实施泗河、</w:t>
      </w:r>
      <w:r w:rsidRPr="009E37D9">
        <w:rPr>
          <w:rFonts w:ascii="Times New Roman" w:eastAsia="仿宋" w:hAnsi="Times New Roman" w:cs="Times New Roman"/>
          <w:snapToGrid w:val="0"/>
          <w:kern w:val="0"/>
          <w:sz w:val="32"/>
          <w:szCs w:val="32"/>
        </w:rPr>
        <w:t>洸</w:t>
      </w:r>
      <w:r w:rsidRPr="009E37D9">
        <w:rPr>
          <w:rFonts w:ascii="Times New Roman" w:eastAsia="仿宋_GB2312" w:hAnsi="Times New Roman" w:cs="Times New Roman"/>
          <w:snapToGrid w:val="0"/>
          <w:kern w:val="0"/>
          <w:sz w:val="32"/>
          <w:szCs w:val="32"/>
        </w:rPr>
        <w:t>府河生态治理工程，创建国家湿地城市；不断完善就业、社会保障体系，提升教育、医疗等公共服务水平，加强城市智慧化、精致化治理，健全社会诚信体系，铸造</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端信兖州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品牌，巩固国家森林城市、国家卫生城市、国家文明城市成果，不断提升城市宜居温度。</w:t>
      </w:r>
    </w:p>
    <w:p w:rsidR="00BD7786" w:rsidRPr="009E37D9" w:rsidRDefault="00974086" w:rsidP="00025933">
      <w:pPr>
        <w:pStyle w:val="2"/>
        <w:keepNext w:val="0"/>
        <w:keepLines w:val="0"/>
        <w:adjustRightInd w:val="0"/>
        <w:snapToGrid w:val="0"/>
        <w:spacing w:before="0" w:after="0" w:line="560" w:lineRule="exact"/>
        <w:ind w:firstLineChars="196" w:firstLine="627"/>
        <w:rPr>
          <w:rFonts w:ascii="Times New Roman" w:eastAsia="楷体_GB2312" w:hAnsi="Times New Roman" w:cs="Times New Roman"/>
          <w:b w:val="0"/>
          <w:snapToGrid w:val="0"/>
          <w:kern w:val="0"/>
        </w:rPr>
      </w:pPr>
      <w:bookmarkStart w:id="16" w:name="_Toc58419713"/>
      <w:r w:rsidRPr="009E37D9">
        <w:rPr>
          <w:rFonts w:ascii="Times New Roman" w:eastAsia="楷体_GB2312" w:hAnsi="Times New Roman" w:cs="Times New Roman"/>
          <w:b w:val="0"/>
          <w:snapToGrid w:val="0"/>
          <w:kern w:val="0"/>
        </w:rPr>
        <w:t>（四）主要目标</w:t>
      </w:r>
      <w:bookmarkEnd w:id="15"/>
      <w:bookmarkEnd w:id="16"/>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spacing w:val="6"/>
          <w:kern w:val="0"/>
          <w:sz w:val="32"/>
          <w:szCs w:val="32"/>
        </w:rPr>
      </w:pPr>
      <w:r w:rsidRPr="009E37D9">
        <w:rPr>
          <w:rFonts w:ascii="Times New Roman" w:eastAsia="仿宋_GB2312" w:hAnsi="Times New Roman" w:cs="Times New Roman"/>
          <w:snapToGrid w:val="0"/>
          <w:kern w:val="0"/>
          <w:sz w:val="32"/>
          <w:szCs w:val="32"/>
        </w:rPr>
        <w:t>综合考虑未来发展趋势和优势条件，</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时期兖州发展的主要目标是：经济发展走在前列，综合实力持续增强，经济总量、质量、均量迈上新台阶，全区地区生产总值、一般公共预算收入、固定资产投资等主要经济指标平均增幅高于济宁市平均水平。科技创新走在前列，发展动能加速集聚，新兴产业加速崛起，</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四新经济</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占比不断提高。科技支撑能力进一步增强，科教产融合深入推进，创新型城市在全市领跑。改革开放走在前列，重点领域和关键环节改革取得重大进展，供给侧结构性改革深入推进。开放型经济水平进一步提升，贸易结构和外资结构进一步优化，区域合作取得新进展。外贸进出口稳步增长，基本形成内外对接、互利共赢、高效安全的开放型经济体系。生态治理走在前列，绿色发展、生态文明理念深入人</w:t>
      </w:r>
      <w:r w:rsidRPr="009E37D9">
        <w:rPr>
          <w:rFonts w:ascii="Times New Roman" w:eastAsia="仿宋_GB2312" w:hAnsi="Times New Roman" w:cs="Times New Roman"/>
          <w:snapToGrid w:val="0"/>
          <w:spacing w:val="6"/>
          <w:kern w:val="0"/>
          <w:sz w:val="32"/>
          <w:szCs w:val="32"/>
        </w:rPr>
        <w:t>心，污染防治效果更加显著，生产、生活方式向绿色、低碳转变。能源资源利用效率大幅提高，全面完成政府履行职责约束性任务目标，水和大气质量持续提升。民生改善走在前</w:t>
      </w:r>
      <w:r w:rsidRPr="009E37D9">
        <w:rPr>
          <w:rFonts w:ascii="Times New Roman" w:eastAsia="仿宋_GB2312" w:hAnsi="Times New Roman" w:cs="Times New Roman"/>
          <w:snapToGrid w:val="0"/>
          <w:spacing w:val="6"/>
          <w:kern w:val="0"/>
          <w:sz w:val="32"/>
          <w:szCs w:val="32"/>
        </w:rPr>
        <w:lastRenderedPageBreak/>
        <w:t>列，城乡居民收入增幅超过地区生产总值增幅，农村居民可支配收入增幅超过城镇居民可支配收入增幅。基本公共服务均等化水平稳步提高，脱贫成果继续巩固，社会保障体系更加健全完善，人民健康水平不断提升。重点在以下领域集中发力、塑成优势。</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倾力打造科教强区。基础教育优势资源供给不断优化，职业教育取得长足发展，高质量教育体系更加健全；新型研发机构倍增，全社会研发经费占比不断提升；区域创新集成能力全面提升，人才集聚优势加速形成，科技创新体制机制更加完善，成为全市主要的创新高地、人才高地。</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倾力打造智造强区。先进制造业、高新技术产业产值占比大幅提高，主导产业集聚度明显提升，产业集群核心竞争力持续增强，实体经济、数字经济深度融合发展，培育一批全国领先地标性产业集群、链主企业和知名品牌。</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倾力打造流通强区。现代化综合交通体系和现代流通体系日益完善，国际陆港、济宁空港、鲁南高铁站点、兖州北站多点融合的现代交通物流发展格局集聚成势，成为区域重要的综合性物流枢纽。</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倾力打造文化强区。社会主义核心价值观融入经济社会发展各方面，大禹文化、泗河文化、九州文化、李杜文化、端信文化等多元化的文化架构基本形成，文化赋能城市创新发展成效显著，公共文化服务水平全面提升，现代文化产业体系加快构建。</w:t>
      </w:r>
    </w:p>
    <w:p w:rsidR="003F3D05" w:rsidRPr="009E37D9" w:rsidRDefault="00974086" w:rsidP="003F3D05">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lastRenderedPageBreak/>
        <w:t>——</w:t>
      </w:r>
      <w:r w:rsidRPr="009E37D9">
        <w:rPr>
          <w:rFonts w:ascii="Times New Roman" w:eastAsia="仿宋_GB2312" w:hAnsi="Times New Roman" w:cs="Times New Roman"/>
          <w:snapToGrid w:val="0"/>
          <w:kern w:val="0"/>
          <w:sz w:val="32"/>
          <w:szCs w:val="32"/>
        </w:rPr>
        <w:t>倾力打造生态强区。主要污染物排放总量持续减少，环境质量持续改善，生态安全屏障更加牢固，全域生态廊道加快构建，生产生活方式绿色化水平明显提升，城乡人居环境明显改善，构建起绿色、低碳、可持续发展新格局。</w:t>
      </w:r>
    </w:p>
    <w:p w:rsidR="00BD7786" w:rsidRPr="009E37D9" w:rsidRDefault="00974086" w:rsidP="003F3D05">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倾力打造健康强区。</w:t>
      </w:r>
      <w:bookmarkStart w:id="17" w:name="_Toc23906"/>
      <w:r w:rsidRPr="009E37D9">
        <w:rPr>
          <w:rFonts w:ascii="Times New Roman" w:eastAsia="仿宋_GB2312" w:hAnsi="Times New Roman" w:cs="Times New Roman"/>
          <w:snapToGrid w:val="0"/>
          <w:kern w:val="0"/>
          <w:sz w:val="32"/>
          <w:szCs w:val="32"/>
        </w:rPr>
        <w:t>公共卫生医疗体系更加健全，优质医疗资源扩容和城乡均衡布局发展不断深化，基本医疗卫生服务均等化水平全面提高，医养健康产业体系不断健全，城乡居民健康指标稳步提升。</w:t>
      </w:r>
      <w:bookmarkStart w:id="18" w:name="_Toc58419714"/>
    </w:p>
    <w:p w:rsidR="00BD7786" w:rsidRPr="009E37D9" w:rsidRDefault="00BD7786" w:rsidP="00025933">
      <w:pPr>
        <w:pStyle w:val="a0"/>
        <w:adjustRightInd w:val="0"/>
        <w:snapToGrid w:val="0"/>
        <w:spacing w:after="0" w:line="560" w:lineRule="exact"/>
        <w:ind w:firstLine="640"/>
        <w:rPr>
          <w:rFonts w:ascii="Times New Roman" w:eastAsia="仿宋_GB2312" w:hAnsi="Times New Roman" w:cs="Times New Roman"/>
          <w:snapToGrid w:val="0"/>
          <w:kern w:val="0"/>
          <w:sz w:val="32"/>
          <w:szCs w:val="32"/>
        </w:rPr>
      </w:pPr>
    </w:p>
    <w:p w:rsidR="00BD7786" w:rsidRPr="009E37D9" w:rsidRDefault="00974086" w:rsidP="00025933">
      <w:pPr>
        <w:pStyle w:val="a0"/>
        <w:adjustRightInd w:val="0"/>
        <w:snapToGrid w:val="0"/>
        <w:spacing w:after="0"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三、提升综合承载能力，拓展区域发展新空间</w:t>
      </w:r>
      <w:bookmarkEnd w:id="18"/>
    </w:p>
    <w:p w:rsidR="00BD7786" w:rsidRPr="009E37D9" w:rsidRDefault="00BD7786" w:rsidP="00025933">
      <w:pPr>
        <w:pStyle w:val="a0"/>
        <w:adjustRightInd w:val="0"/>
        <w:snapToGrid w:val="0"/>
        <w:spacing w:after="0" w:line="560" w:lineRule="exact"/>
        <w:ind w:firstLine="640"/>
        <w:rPr>
          <w:rFonts w:ascii="Times New Roman" w:eastAsia="仿宋_GB2312" w:hAnsi="Times New Roman" w:cs="Times New Roman"/>
          <w:snapToGrid w:val="0"/>
          <w:kern w:val="0"/>
          <w:sz w:val="32"/>
          <w:szCs w:val="36"/>
        </w:rPr>
      </w:pPr>
    </w:p>
    <w:p w:rsidR="00BD7786" w:rsidRPr="009E37D9" w:rsidRDefault="00974086" w:rsidP="00025933">
      <w:pPr>
        <w:pStyle w:val="2"/>
        <w:keepNext w:val="0"/>
        <w:keepLines w:val="0"/>
        <w:adjustRightInd w:val="0"/>
        <w:snapToGrid w:val="0"/>
        <w:spacing w:before="0" w:after="0" w:line="560" w:lineRule="exact"/>
        <w:ind w:firstLineChars="196" w:firstLine="627"/>
        <w:rPr>
          <w:rFonts w:ascii="Times New Roman" w:eastAsia="仿宋_GB2312" w:hAnsi="Times New Roman" w:cs="Times New Roman"/>
          <w:b w:val="0"/>
          <w:bCs w:val="0"/>
          <w:snapToGrid w:val="0"/>
          <w:kern w:val="0"/>
        </w:rPr>
      </w:pPr>
      <w:r w:rsidRPr="009E37D9">
        <w:rPr>
          <w:rFonts w:ascii="Times New Roman" w:eastAsia="仿宋_GB2312" w:hAnsi="Times New Roman" w:cs="Times New Roman"/>
          <w:b w:val="0"/>
          <w:bCs w:val="0"/>
          <w:snapToGrid w:val="0"/>
          <w:kern w:val="0"/>
        </w:rPr>
        <w:t>坚持区域协调发展，增强济宁中心城区承载功能，加速与主城区的深度融合，增强城市融合度和竞争力。加快构建</w:t>
      </w:r>
      <w:r w:rsidRPr="009E37D9">
        <w:rPr>
          <w:rFonts w:ascii="Times New Roman" w:eastAsia="仿宋_GB2312" w:hAnsi="Times New Roman" w:cs="Times New Roman"/>
          <w:b w:val="0"/>
          <w:bCs w:val="0"/>
          <w:snapToGrid w:val="0"/>
          <w:kern w:val="0"/>
        </w:rPr>
        <w:t>“</w:t>
      </w:r>
      <w:r w:rsidRPr="009E37D9">
        <w:rPr>
          <w:rFonts w:ascii="Times New Roman" w:eastAsia="仿宋_GB2312" w:hAnsi="Times New Roman" w:cs="Times New Roman"/>
          <w:b w:val="0"/>
          <w:bCs w:val="0"/>
          <w:snapToGrid w:val="0"/>
          <w:kern w:val="0"/>
        </w:rPr>
        <w:t>两片两轴两带</w:t>
      </w:r>
      <w:r w:rsidRPr="009E37D9">
        <w:rPr>
          <w:rFonts w:ascii="Times New Roman" w:eastAsia="仿宋_GB2312" w:hAnsi="Times New Roman" w:cs="Times New Roman"/>
          <w:b w:val="0"/>
          <w:bCs w:val="0"/>
          <w:snapToGrid w:val="0"/>
          <w:kern w:val="0"/>
        </w:rPr>
        <w:t>”</w:t>
      </w:r>
      <w:r w:rsidRPr="009E37D9">
        <w:rPr>
          <w:rFonts w:ascii="Times New Roman" w:eastAsia="仿宋_GB2312" w:hAnsi="Times New Roman" w:cs="Times New Roman"/>
          <w:b w:val="0"/>
          <w:bCs w:val="0"/>
          <w:snapToGrid w:val="0"/>
          <w:kern w:val="0"/>
        </w:rPr>
        <w:t>空间布局，着力提升</w:t>
      </w:r>
      <w:r w:rsidRPr="009E37D9">
        <w:rPr>
          <w:rFonts w:ascii="Times New Roman" w:eastAsia="仿宋_GB2312" w:hAnsi="Times New Roman" w:cs="Times New Roman"/>
          <w:b w:val="0"/>
          <w:bCs w:val="0"/>
          <w:snapToGrid w:val="0"/>
          <w:kern w:val="0"/>
        </w:rPr>
        <w:t>“</w:t>
      </w:r>
      <w:r w:rsidRPr="009E37D9">
        <w:rPr>
          <w:rFonts w:ascii="Times New Roman" w:eastAsia="仿宋_GB2312" w:hAnsi="Times New Roman" w:cs="Times New Roman"/>
          <w:b w:val="0"/>
          <w:bCs w:val="0"/>
          <w:snapToGrid w:val="0"/>
          <w:kern w:val="0"/>
        </w:rPr>
        <w:t>一城一港一园一区</w:t>
      </w:r>
      <w:r w:rsidRPr="009E37D9">
        <w:rPr>
          <w:rFonts w:ascii="Times New Roman" w:eastAsia="仿宋_GB2312" w:hAnsi="Times New Roman" w:cs="Times New Roman"/>
          <w:b w:val="0"/>
          <w:bCs w:val="0"/>
          <w:snapToGrid w:val="0"/>
          <w:kern w:val="0"/>
        </w:rPr>
        <w:t>”</w:t>
      </w:r>
      <w:r w:rsidRPr="009E37D9">
        <w:rPr>
          <w:rFonts w:ascii="Times New Roman" w:eastAsia="仿宋_GB2312" w:hAnsi="Times New Roman" w:cs="Times New Roman"/>
          <w:b w:val="0"/>
          <w:bCs w:val="0"/>
          <w:snapToGrid w:val="0"/>
          <w:kern w:val="0"/>
        </w:rPr>
        <w:t>支撑能力，拓展贯通东西、融汇南北、辐射周边的高质量发展新空间。</w:t>
      </w:r>
    </w:p>
    <w:p w:rsidR="00BD7786" w:rsidRPr="009E37D9" w:rsidRDefault="00974086" w:rsidP="00025933">
      <w:pPr>
        <w:pStyle w:val="2"/>
        <w:keepNext w:val="0"/>
        <w:keepLines w:val="0"/>
        <w:adjustRightInd w:val="0"/>
        <w:snapToGrid w:val="0"/>
        <w:spacing w:before="0" w:after="0" w:line="560" w:lineRule="exact"/>
        <w:ind w:firstLineChars="196" w:firstLine="627"/>
        <w:rPr>
          <w:rFonts w:ascii="Times New Roman" w:eastAsia="楷体_GB2312" w:hAnsi="Times New Roman" w:cs="Times New Roman"/>
          <w:b w:val="0"/>
          <w:bCs w:val="0"/>
          <w:snapToGrid w:val="0"/>
          <w:kern w:val="0"/>
        </w:rPr>
      </w:pPr>
      <w:bookmarkStart w:id="19" w:name="_Toc58419715"/>
      <w:r w:rsidRPr="009E37D9">
        <w:rPr>
          <w:rFonts w:ascii="Times New Roman" w:eastAsia="楷体_GB2312" w:hAnsi="Times New Roman" w:cs="Times New Roman"/>
          <w:b w:val="0"/>
          <w:snapToGrid w:val="0"/>
          <w:kern w:val="0"/>
        </w:rPr>
        <w:t>（一）</w:t>
      </w:r>
      <w:r w:rsidRPr="009E37D9">
        <w:rPr>
          <w:rFonts w:ascii="Times New Roman" w:eastAsia="楷体_GB2312" w:hAnsi="Times New Roman" w:cs="Times New Roman"/>
          <w:b w:val="0"/>
          <w:bCs w:val="0"/>
          <w:snapToGrid w:val="0"/>
          <w:kern w:val="0"/>
        </w:rPr>
        <w:t>构建</w:t>
      </w:r>
      <w:r w:rsidRPr="009E37D9">
        <w:rPr>
          <w:rFonts w:ascii="Times New Roman" w:eastAsia="楷体_GB2312" w:hAnsi="Times New Roman" w:cs="Times New Roman"/>
          <w:b w:val="0"/>
          <w:bCs w:val="0"/>
          <w:snapToGrid w:val="0"/>
          <w:kern w:val="0"/>
        </w:rPr>
        <w:t>“</w:t>
      </w:r>
      <w:r w:rsidRPr="009E37D9">
        <w:rPr>
          <w:rFonts w:ascii="Times New Roman" w:eastAsia="楷体_GB2312" w:hAnsi="Times New Roman" w:cs="Times New Roman"/>
          <w:b w:val="0"/>
          <w:bCs w:val="0"/>
          <w:snapToGrid w:val="0"/>
          <w:kern w:val="0"/>
        </w:rPr>
        <w:t>两片两轴两带</w:t>
      </w:r>
      <w:r w:rsidRPr="009E37D9">
        <w:rPr>
          <w:rFonts w:ascii="Times New Roman" w:eastAsia="楷体_GB2312" w:hAnsi="Times New Roman" w:cs="Times New Roman"/>
          <w:b w:val="0"/>
          <w:bCs w:val="0"/>
          <w:snapToGrid w:val="0"/>
          <w:kern w:val="0"/>
        </w:rPr>
        <w:t>”</w:t>
      </w:r>
      <w:r w:rsidRPr="009E37D9">
        <w:rPr>
          <w:rFonts w:ascii="Times New Roman" w:eastAsia="楷体_GB2312" w:hAnsi="Times New Roman" w:cs="Times New Roman"/>
          <w:b w:val="0"/>
          <w:bCs w:val="0"/>
          <w:snapToGrid w:val="0"/>
          <w:kern w:val="0"/>
        </w:rPr>
        <w:t>空间布局</w:t>
      </w:r>
      <w:bookmarkEnd w:id="19"/>
    </w:p>
    <w:p w:rsidR="00BD7786" w:rsidRPr="009E37D9" w:rsidRDefault="00974086" w:rsidP="00025933">
      <w:pPr>
        <w:adjustRightInd w:val="0"/>
        <w:snapToGrid w:val="0"/>
        <w:spacing w:line="560" w:lineRule="exact"/>
        <w:ind w:firstLine="66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两片共兴</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即南、北两个发展片区。南部构建以新兖、颜店、大安三个镇和酒仙桥、鼓楼、龙桥、兴隆庄四个街道办事处为片区的产城融合示范片区，北部构建以漕河、小孟、新驿三个镇为片区的乡村振兴齐鲁样板片区。以新型工业化驱动新型城镇化，推动以工补农、以城带乡、城乡互补，实现城乡一体、共融共兴。</w:t>
      </w:r>
    </w:p>
    <w:p w:rsidR="00BD7786" w:rsidRPr="009E37D9" w:rsidRDefault="00974086" w:rsidP="00025933">
      <w:pPr>
        <w:adjustRightInd w:val="0"/>
        <w:snapToGrid w:val="0"/>
        <w:spacing w:line="560" w:lineRule="exact"/>
        <w:ind w:firstLine="66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两轴联动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，即形成横通东西、融汇南北的两个空间发展</w:t>
      </w:r>
      <w:r w:rsidRPr="009E37D9">
        <w:rPr>
          <w:rFonts w:ascii="Times New Roman" w:eastAsia="仿宋_GB2312" w:hAnsi="Times New Roman" w:cs="Times New Roman"/>
          <w:snapToGrid w:val="0"/>
          <w:kern w:val="0"/>
          <w:sz w:val="32"/>
          <w:szCs w:val="32"/>
        </w:rPr>
        <w:lastRenderedPageBreak/>
        <w:t>轴。</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东西轴</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主要是以九州路、建设路为骨架，构成的空间发展轴线，串联行政办公、文化教育、医疗体育、商业服务等基础设施，形成横贯东西的经济社会发展主动脉。</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南北轴</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主要是以西浦路、德源路、海川路为骨架，构成的空间发展轴线，链接临空经济区、颜店新城、会展中心、高铁南站片区等产业园区和公共设施，对接任城区、高新区，打造融汇南北的产业发展、科技支撑新引擎。加速兖州东西两翼一体贯通，与济宁主城区深度融合。</w:t>
      </w:r>
    </w:p>
    <w:p w:rsidR="00BD7786" w:rsidRPr="009E37D9" w:rsidRDefault="00974086" w:rsidP="00025933">
      <w:pPr>
        <w:adjustRightInd w:val="0"/>
        <w:snapToGrid w:val="0"/>
        <w:spacing w:line="560" w:lineRule="exact"/>
        <w:ind w:firstLine="66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两带协同</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，即泗河绿色发展带、</w:t>
      </w:r>
      <w:r w:rsidRPr="009E37D9">
        <w:rPr>
          <w:rFonts w:ascii="Times New Roman" w:eastAsia="仿宋" w:hAnsi="Times New Roman" w:cs="Times New Roman"/>
          <w:snapToGrid w:val="0"/>
          <w:kern w:val="0"/>
          <w:sz w:val="32"/>
          <w:szCs w:val="32"/>
        </w:rPr>
        <w:t>洸</w:t>
      </w:r>
      <w:r w:rsidRPr="009E37D9">
        <w:rPr>
          <w:rFonts w:ascii="Times New Roman" w:eastAsia="仿宋_GB2312" w:hAnsi="Times New Roman" w:cs="Times New Roman"/>
          <w:snapToGrid w:val="0"/>
          <w:kern w:val="0"/>
          <w:sz w:val="32"/>
          <w:szCs w:val="32"/>
        </w:rPr>
        <w:t>府河生态产业带。整合泗河流域生态、水系资源，打造绿色兖州、生态兖州重要支撑，优化提升</w:t>
      </w:r>
      <w:r w:rsidRPr="009E37D9">
        <w:rPr>
          <w:rFonts w:ascii="Times New Roman" w:eastAsia="仿宋_GB2312" w:hAnsi="Times New Roman" w:cs="Times New Roman"/>
          <w:snapToGrid w:val="0"/>
          <w:kern w:val="0"/>
          <w:sz w:val="32"/>
          <w:szCs w:val="32"/>
        </w:rPr>
        <w:t>“3+1”</w:t>
      </w:r>
      <w:r w:rsidRPr="009E37D9">
        <w:rPr>
          <w:rFonts w:ascii="Times New Roman" w:eastAsia="仿宋_GB2312" w:hAnsi="Times New Roman" w:cs="Times New Roman"/>
          <w:snapToGrid w:val="0"/>
          <w:kern w:val="0"/>
          <w:sz w:val="32"/>
          <w:szCs w:val="32"/>
        </w:rPr>
        <w:t>板块，形成集休闲娱乐、文化旅游、医养康健、乡村振兴为一体的泗河绿色发展带。依托</w:t>
      </w:r>
      <w:r w:rsidRPr="009E37D9">
        <w:rPr>
          <w:rFonts w:ascii="Times New Roman" w:eastAsia="仿宋" w:hAnsi="Times New Roman" w:cs="Times New Roman"/>
          <w:snapToGrid w:val="0"/>
          <w:kern w:val="0"/>
          <w:sz w:val="32"/>
          <w:szCs w:val="32"/>
        </w:rPr>
        <w:t>洸</w:t>
      </w:r>
      <w:r w:rsidRPr="009E37D9">
        <w:rPr>
          <w:rFonts w:ascii="Times New Roman" w:eastAsia="仿宋_GB2312" w:hAnsi="Times New Roman" w:cs="Times New Roman"/>
          <w:snapToGrid w:val="0"/>
          <w:kern w:val="0"/>
          <w:sz w:val="32"/>
          <w:szCs w:val="32"/>
        </w:rPr>
        <w:t>府河廊道，链接兖州工业园区、临空经济区、颜店新城、太阳新材料产业园、会展中心，加速对接任城区、高新区、太白湖新区，培育创新平台、汇聚高端人才、发展创新经济，打造西北部生态屏障和科技创新高地，形成</w:t>
      </w:r>
      <w:r w:rsidRPr="009E37D9">
        <w:rPr>
          <w:rFonts w:ascii="Times New Roman" w:eastAsia="仿宋" w:hAnsi="Times New Roman" w:cs="Times New Roman"/>
          <w:snapToGrid w:val="0"/>
          <w:kern w:val="0"/>
          <w:sz w:val="32"/>
          <w:szCs w:val="32"/>
        </w:rPr>
        <w:t>洸</w:t>
      </w:r>
      <w:r w:rsidRPr="009E37D9">
        <w:rPr>
          <w:rFonts w:ascii="Times New Roman" w:eastAsia="仿宋_GB2312" w:hAnsi="Times New Roman" w:cs="Times New Roman"/>
          <w:snapToGrid w:val="0"/>
          <w:kern w:val="0"/>
          <w:sz w:val="32"/>
          <w:szCs w:val="32"/>
        </w:rPr>
        <w:t>府河生态产业带。</w:t>
      </w:r>
    </w:p>
    <w:p w:rsidR="00BD7786" w:rsidRPr="009E37D9" w:rsidRDefault="00974086" w:rsidP="00025933">
      <w:pPr>
        <w:pStyle w:val="2"/>
        <w:keepNext w:val="0"/>
        <w:keepLines w:val="0"/>
        <w:adjustRightInd w:val="0"/>
        <w:snapToGrid w:val="0"/>
        <w:spacing w:before="0" w:after="0" w:line="560" w:lineRule="exact"/>
        <w:ind w:firstLineChars="200" w:firstLine="640"/>
        <w:rPr>
          <w:rFonts w:ascii="Times New Roman" w:eastAsia="楷体_GB2312" w:hAnsi="Times New Roman" w:cs="Times New Roman"/>
          <w:b w:val="0"/>
          <w:snapToGrid w:val="0"/>
          <w:kern w:val="0"/>
        </w:rPr>
      </w:pPr>
      <w:bookmarkStart w:id="20" w:name="_Toc58419716"/>
      <w:r w:rsidRPr="009E37D9">
        <w:rPr>
          <w:rFonts w:ascii="Times New Roman" w:eastAsia="楷体_GB2312" w:hAnsi="Times New Roman" w:cs="Times New Roman"/>
          <w:b w:val="0"/>
          <w:bCs w:val="0"/>
          <w:snapToGrid w:val="0"/>
          <w:kern w:val="0"/>
        </w:rPr>
        <w:t>（二）提升</w:t>
      </w:r>
      <w:r w:rsidRPr="009E37D9">
        <w:rPr>
          <w:rFonts w:ascii="Times New Roman" w:eastAsia="楷体_GB2312" w:hAnsi="Times New Roman" w:cs="Times New Roman"/>
          <w:b w:val="0"/>
          <w:bCs w:val="0"/>
          <w:snapToGrid w:val="0"/>
          <w:kern w:val="0"/>
        </w:rPr>
        <w:t>“</w:t>
      </w:r>
      <w:r w:rsidRPr="009E37D9">
        <w:rPr>
          <w:rFonts w:ascii="Times New Roman" w:eastAsia="楷体_GB2312" w:hAnsi="Times New Roman" w:cs="Times New Roman"/>
          <w:b w:val="0"/>
          <w:bCs w:val="0"/>
          <w:snapToGrid w:val="0"/>
          <w:kern w:val="0"/>
        </w:rPr>
        <w:t>一城一港一园一区</w:t>
      </w:r>
      <w:r w:rsidRPr="009E37D9">
        <w:rPr>
          <w:rFonts w:ascii="Times New Roman" w:eastAsia="楷体_GB2312" w:hAnsi="Times New Roman" w:cs="Times New Roman"/>
          <w:b w:val="0"/>
          <w:bCs w:val="0"/>
          <w:snapToGrid w:val="0"/>
          <w:kern w:val="0"/>
        </w:rPr>
        <w:t>”</w:t>
      </w:r>
      <w:r w:rsidRPr="009E37D9">
        <w:rPr>
          <w:rFonts w:ascii="Times New Roman" w:eastAsia="楷体_GB2312" w:hAnsi="Times New Roman" w:cs="Times New Roman"/>
          <w:b w:val="0"/>
          <w:bCs w:val="0"/>
          <w:snapToGrid w:val="0"/>
          <w:kern w:val="0"/>
        </w:rPr>
        <w:t>支撑能力</w:t>
      </w:r>
      <w:bookmarkEnd w:id="20"/>
    </w:p>
    <w:p w:rsidR="00BD7786" w:rsidRPr="009E37D9" w:rsidRDefault="00974086" w:rsidP="00025933">
      <w:pPr>
        <w:adjustRightInd w:val="0"/>
        <w:snapToGrid w:val="0"/>
        <w:spacing w:line="560" w:lineRule="exact"/>
        <w:ind w:firstLine="648"/>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一城一港一园一区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即通过对颜店新城、国际陆港、兖州工业园区、临空经济区的升级提档和加快建设，进一步优化城市发展、产业发展功能布局，配套完善基础设施、加大项目建设力度，提升承载能力，为高质量发展提供内生动力和重要支撑。</w:t>
      </w:r>
    </w:p>
    <w:p w:rsidR="00BD7786" w:rsidRPr="009E37D9" w:rsidRDefault="00974086" w:rsidP="00025933">
      <w:pPr>
        <w:adjustRightInd w:val="0"/>
        <w:snapToGrid w:val="0"/>
        <w:spacing w:line="560" w:lineRule="exact"/>
        <w:ind w:firstLineChars="200" w:firstLine="640"/>
        <w:textAlignment w:val="baseline"/>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rPr>
        <w:t>颜店新城。</w:t>
      </w:r>
      <w:r w:rsidRPr="009E37D9">
        <w:rPr>
          <w:rFonts w:ascii="Times New Roman" w:eastAsia="仿宋_GB2312" w:hAnsi="Times New Roman" w:cs="Times New Roman"/>
          <w:bCs/>
          <w:snapToGrid w:val="0"/>
          <w:kern w:val="0"/>
          <w:sz w:val="32"/>
          <w:szCs w:val="32"/>
        </w:rPr>
        <w:t>规划总面积</w:t>
      </w:r>
      <w:r w:rsidRPr="009E37D9">
        <w:rPr>
          <w:rFonts w:ascii="Times New Roman" w:eastAsia="仿宋_GB2312" w:hAnsi="Times New Roman" w:cs="Times New Roman"/>
          <w:bCs/>
          <w:snapToGrid w:val="0"/>
          <w:kern w:val="0"/>
          <w:sz w:val="32"/>
          <w:szCs w:val="32"/>
        </w:rPr>
        <w:t>75</w:t>
      </w:r>
      <w:r w:rsidRPr="009E37D9">
        <w:rPr>
          <w:rFonts w:ascii="Times New Roman" w:eastAsia="仿宋_GB2312" w:hAnsi="Times New Roman" w:cs="Times New Roman"/>
          <w:bCs/>
          <w:snapToGrid w:val="0"/>
          <w:kern w:val="0"/>
          <w:sz w:val="32"/>
          <w:szCs w:val="32"/>
        </w:rPr>
        <w:t>平方公里，其中起步区规划面积</w:t>
      </w:r>
      <w:r w:rsidRPr="009E37D9">
        <w:rPr>
          <w:rFonts w:ascii="Times New Roman" w:eastAsia="仿宋_GB2312" w:hAnsi="Times New Roman" w:cs="Times New Roman"/>
          <w:bCs/>
          <w:snapToGrid w:val="0"/>
          <w:kern w:val="0"/>
          <w:sz w:val="32"/>
          <w:szCs w:val="32"/>
        </w:rPr>
        <w:lastRenderedPageBreak/>
        <w:t>20.78</w:t>
      </w:r>
      <w:r w:rsidRPr="009E37D9">
        <w:rPr>
          <w:rFonts w:ascii="Times New Roman" w:eastAsia="仿宋_GB2312" w:hAnsi="Times New Roman" w:cs="Times New Roman"/>
          <w:bCs/>
          <w:snapToGrid w:val="0"/>
          <w:kern w:val="0"/>
          <w:sz w:val="32"/>
          <w:szCs w:val="32"/>
        </w:rPr>
        <w:t>平方公里。借鉴雄安新区规划理念，遵循</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规划引领、基础先行、生态优先、产城融合</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原则，进一步优化新城总规、起步区控规和城市形象设计，明确空间发展布局。立足打造济宁转型示范高地、区域智造承接高地、绿色生态宜居新城区、创新驱动发展引领区，按照</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北部产业、中部生活、南部科研</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发展思路，形成</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一核、两轴、两带、三片区</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网格化空间结构，即：一核为颜店新城综合服务核心；两轴为新城文化发展轴、智慧活力发展轴；两带为</w:t>
      </w:r>
      <w:r w:rsidRPr="009E37D9">
        <w:rPr>
          <w:rFonts w:ascii="Times New Roman" w:eastAsia="仿宋" w:hAnsi="Times New Roman" w:cs="Times New Roman"/>
          <w:bCs/>
          <w:snapToGrid w:val="0"/>
          <w:kern w:val="0"/>
          <w:sz w:val="32"/>
          <w:szCs w:val="32"/>
        </w:rPr>
        <w:t>洸</w:t>
      </w:r>
      <w:r w:rsidRPr="009E37D9">
        <w:rPr>
          <w:rFonts w:ascii="Times New Roman" w:eastAsia="仿宋_GB2312" w:hAnsi="Times New Roman" w:cs="Times New Roman"/>
          <w:bCs/>
          <w:snapToGrid w:val="0"/>
          <w:kern w:val="0"/>
          <w:sz w:val="32"/>
          <w:szCs w:val="32"/>
        </w:rPr>
        <w:t>府河生态产业带、九州河生态文化带；三片区为新城综合片区、产业发展片区、生态休闲片区。突出生态优先，突出发展高新制造、数字经济、会展经济等高端新产业，打造智能制造中心，建设绿色智慧新城，成为济宁未来城市新高地、产业增长极、经济新引擎。</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兖州国际陆港。放大兖州交通枢纽优势，着力构建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两核引领、四区联动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的兖州国际陆港总体空间布局。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两核</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：铁路口岸：依托兖州北站和中铁十四局国际物流园，发挥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兖欧班列</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兖青班列</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通天达海的优势，建成海关监管中心，打造一类开放性铁路口岸；航空口岸：依托济宁机场，规划建设口岸作业区及生产办公辅助设施，实现口岸服务、货运枢纽、商贸服务等功能于一体的通关服务功能</w:t>
      </w:r>
      <w:r w:rsidR="00BD6DDE" w:rsidRPr="009E37D9">
        <w:rPr>
          <w:rFonts w:ascii="Times New Roman" w:eastAsia="仿宋_GB2312" w:hAnsi="Times New Roman" w:cs="Times New Roman" w:hint="eastAsia"/>
          <w:snapToGrid w:val="0"/>
          <w:kern w:val="0"/>
          <w:sz w:val="32"/>
          <w:szCs w:val="32"/>
        </w:rPr>
        <w:t>，</w:t>
      </w:r>
      <w:r w:rsidRPr="009E37D9">
        <w:rPr>
          <w:rFonts w:ascii="Times New Roman" w:eastAsia="仿宋_GB2312" w:hAnsi="Times New Roman" w:cs="Times New Roman"/>
          <w:snapToGrid w:val="0"/>
          <w:kern w:val="0"/>
          <w:sz w:val="32"/>
          <w:szCs w:val="32"/>
        </w:rPr>
        <w:t>建设航空物流产业园区及临港经济区，规划建设航空口岸。</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：国际公铁物流区：高标准建设铁路货运枢纽、集装箱作业区和散货作业区，打造国际陆港公铁联运货运中心；国际航空物流区：积极对接济南、郑州国际空港枢纽，打造区域性航空物流中心；临港经济区：</w:t>
      </w:r>
      <w:r w:rsidRPr="009E37D9">
        <w:rPr>
          <w:rFonts w:ascii="Times New Roman" w:eastAsia="仿宋_GB2312" w:hAnsi="Times New Roman" w:cs="Times New Roman"/>
          <w:snapToGrid w:val="0"/>
          <w:kern w:val="0"/>
          <w:sz w:val="32"/>
          <w:szCs w:val="32"/>
        </w:rPr>
        <w:lastRenderedPageBreak/>
        <w:t>依托区内产业基础，统筹做好招商引资、项目建设等工作，为国际陆港提供重要产业支撑；电商快递物流区：依托经典保税、京东物流、苏宁电商产业园、中国邮政电商物流园等重点快递物流项目，放大省级跨境电商聚集区的聚集效应，招引快递物流项目，打造淮海经济区电商快递中心。</w:t>
      </w:r>
    </w:p>
    <w:tbl>
      <w:tblPr>
        <w:tblStyle w:val="aa"/>
        <w:tblW w:w="8789" w:type="dxa"/>
        <w:jc w:val="center"/>
        <w:tblLook w:val="04A0" w:firstRow="1" w:lastRow="0" w:firstColumn="1" w:lastColumn="0" w:noHBand="0" w:noVBand="1"/>
      </w:tblPr>
      <w:tblGrid>
        <w:gridCol w:w="8789"/>
      </w:tblGrid>
      <w:tr w:rsidR="009E37D9" w:rsidRPr="009E37D9" w:rsidTr="00025933">
        <w:trPr>
          <w:trHeight w:val="5967"/>
          <w:jc w:val="center"/>
        </w:trPr>
        <w:tc>
          <w:tcPr>
            <w:tcW w:w="8520" w:type="dxa"/>
          </w:tcPr>
          <w:p w:rsidR="00BD7786" w:rsidRPr="009E37D9" w:rsidRDefault="00BD7786">
            <w:pPr>
              <w:pStyle w:val="a0"/>
              <w:adjustRightInd w:val="0"/>
              <w:snapToGrid w:val="0"/>
              <w:spacing w:after="0" w:line="200" w:lineRule="exact"/>
              <w:jc w:val="center"/>
              <w:rPr>
                <w:rFonts w:ascii="Times New Roman" w:eastAsia="仿宋_GB2312" w:hAnsi="Times New Roman" w:cs="Times New Roman"/>
                <w:kern w:val="0"/>
                <w:sz w:val="24"/>
              </w:rPr>
            </w:pPr>
          </w:p>
          <w:p w:rsidR="00BD7786" w:rsidRPr="009E37D9" w:rsidRDefault="00974086">
            <w:pPr>
              <w:pStyle w:val="a0"/>
              <w:adjustRightInd w:val="0"/>
              <w:snapToGrid w:val="0"/>
              <w:spacing w:after="0" w:line="500" w:lineRule="exact"/>
              <w:jc w:val="center"/>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专栏</w:t>
            </w:r>
            <w:r w:rsidRPr="009E37D9">
              <w:rPr>
                <w:rFonts w:ascii="Times New Roman" w:eastAsia="仿宋_GB2312" w:hAnsi="Times New Roman" w:cs="Times New Roman"/>
                <w:kern w:val="0"/>
                <w:sz w:val="24"/>
              </w:rPr>
              <w:t xml:space="preserve">1 </w:t>
            </w:r>
            <w:r w:rsidRPr="009E37D9">
              <w:rPr>
                <w:rFonts w:ascii="Times New Roman" w:eastAsia="仿宋_GB2312" w:hAnsi="Times New Roman" w:cs="Times New Roman"/>
                <w:kern w:val="0"/>
                <w:sz w:val="24"/>
              </w:rPr>
              <w:t>兖州国际陆港</w:t>
            </w:r>
          </w:p>
          <w:p w:rsidR="00BD7786" w:rsidRPr="009E37D9" w:rsidRDefault="00BD7786">
            <w:pPr>
              <w:pStyle w:val="a0"/>
              <w:adjustRightInd w:val="0"/>
              <w:snapToGrid w:val="0"/>
              <w:spacing w:after="0" w:line="200" w:lineRule="exact"/>
              <w:jc w:val="center"/>
              <w:rPr>
                <w:rFonts w:ascii="Times New Roman" w:eastAsia="仿宋_GB2312" w:hAnsi="Times New Roman" w:cs="Times New Roman"/>
                <w:sz w:val="24"/>
                <w:highlight w:val="yellow"/>
              </w:rPr>
            </w:pP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兖州国际陆港物流园项目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传化物流公路港项目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空港特色物流园区项目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山东康达冷藏物流有限公司冷链物流园建设项目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济宁（兖州）</w:t>
            </w:r>
            <w:r w:rsidRPr="009E37D9">
              <w:rPr>
                <w:rFonts w:ascii="Times New Roman" w:eastAsia="仿宋_GB2312" w:hAnsi="Times New Roman" w:cs="Times New Roman"/>
                <w:kern w:val="0"/>
                <w:sz w:val="24"/>
              </w:rPr>
              <w:t xml:space="preserve">LNG </w:t>
            </w:r>
            <w:r w:rsidRPr="009E37D9">
              <w:rPr>
                <w:rFonts w:ascii="Times New Roman" w:eastAsia="仿宋_GB2312" w:hAnsi="Times New Roman" w:cs="Times New Roman"/>
                <w:kern w:val="0"/>
                <w:sz w:val="24"/>
              </w:rPr>
              <w:t>铁路物流园（包括：</w:t>
            </w:r>
            <w:r w:rsidRPr="009E37D9">
              <w:rPr>
                <w:rFonts w:ascii="Times New Roman" w:eastAsia="仿宋_GB2312" w:hAnsi="Times New Roman" w:cs="Times New Roman"/>
                <w:kern w:val="0"/>
                <w:sz w:val="24"/>
              </w:rPr>
              <w:t xml:space="preserve">LNG </w:t>
            </w:r>
            <w:r w:rsidRPr="009E37D9">
              <w:rPr>
                <w:rFonts w:ascii="Times New Roman" w:eastAsia="仿宋_GB2312" w:hAnsi="Times New Roman" w:cs="Times New Roman"/>
                <w:kern w:val="0"/>
                <w:sz w:val="24"/>
              </w:rPr>
              <w:t>接卸</w:t>
            </w:r>
            <w:r w:rsidRPr="009E37D9">
              <w:rPr>
                <w:rFonts w:ascii="Times New Roman" w:eastAsia="仿宋_GB2312" w:hAnsi="Times New Roman" w:cs="Times New Roman"/>
                <w:kern w:val="0"/>
                <w:sz w:val="24"/>
              </w:rPr>
              <w:t>+</w:t>
            </w:r>
            <w:r w:rsidRPr="009E37D9">
              <w:rPr>
                <w:rFonts w:ascii="Times New Roman" w:eastAsia="仿宋_GB2312" w:hAnsi="Times New Roman" w:cs="Times New Roman"/>
                <w:kern w:val="0"/>
                <w:sz w:val="24"/>
              </w:rPr>
              <w:t>分销</w:t>
            </w:r>
            <w:r w:rsidRPr="009E37D9">
              <w:rPr>
                <w:rFonts w:ascii="Times New Roman" w:eastAsia="仿宋_GB2312" w:hAnsi="Times New Roman" w:cs="Times New Roman"/>
                <w:kern w:val="0"/>
                <w:sz w:val="24"/>
              </w:rPr>
              <w:t xml:space="preserve">+LNG </w:t>
            </w:r>
            <w:r w:rsidRPr="009E37D9">
              <w:rPr>
                <w:rFonts w:ascii="Times New Roman" w:eastAsia="仿宋_GB2312" w:hAnsi="Times New Roman" w:cs="Times New Roman"/>
                <w:kern w:val="0"/>
                <w:sz w:val="24"/>
              </w:rPr>
              <w:t>调峰储备库）</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济宁邮区中心局暨电商物流产业园区建设项目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济宁中邮货运电商物流园项目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天津恒固新型装备式材料电商中心项目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国源广大（山东）科技发展有限公司兖州新型装备材料电商中心物流园（一期）</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申通快递鲁西南转运中心项目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中通区域分拨中心项目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海天国际三期分拣中心、附属设施项目</w:t>
            </w:r>
          </w:p>
        </w:tc>
      </w:tr>
    </w:tbl>
    <w:p w:rsidR="00BD7786" w:rsidRPr="009E37D9" w:rsidRDefault="00974086" w:rsidP="00025933">
      <w:pPr>
        <w:pStyle w:val="p0"/>
        <w:widowControl w:val="0"/>
        <w:autoSpaceDN w:val="0"/>
        <w:adjustRightInd w:val="0"/>
        <w:snapToGrid w:val="0"/>
        <w:spacing w:line="560" w:lineRule="exact"/>
        <w:ind w:firstLineChars="200" w:firstLine="640"/>
        <w:rPr>
          <w:rFonts w:eastAsia="仿宋_GB2312"/>
          <w:bCs/>
          <w:snapToGrid w:val="0"/>
          <w:sz w:val="32"/>
          <w:szCs w:val="32"/>
        </w:rPr>
      </w:pPr>
      <w:r w:rsidRPr="009E37D9">
        <w:rPr>
          <w:rFonts w:eastAsia="仿宋_GB2312"/>
          <w:snapToGrid w:val="0"/>
          <w:sz w:val="32"/>
          <w:szCs w:val="32"/>
        </w:rPr>
        <w:t>兖州工业园区。</w:t>
      </w:r>
      <w:r w:rsidRPr="009E37D9">
        <w:rPr>
          <w:rFonts w:eastAsia="仿宋_GB2312"/>
          <w:bCs/>
          <w:snapToGrid w:val="0"/>
          <w:sz w:val="32"/>
          <w:szCs w:val="32"/>
        </w:rPr>
        <w:t>咬定</w:t>
      </w:r>
      <w:r w:rsidRPr="009E37D9">
        <w:rPr>
          <w:rFonts w:eastAsia="仿宋_GB2312"/>
          <w:bCs/>
          <w:snapToGrid w:val="0"/>
          <w:sz w:val="32"/>
          <w:szCs w:val="32"/>
        </w:rPr>
        <w:t>“</w:t>
      </w:r>
      <w:r w:rsidRPr="009E37D9">
        <w:rPr>
          <w:rFonts w:eastAsia="仿宋_GB2312"/>
          <w:bCs/>
          <w:snapToGrid w:val="0"/>
          <w:sz w:val="32"/>
          <w:szCs w:val="32"/>
        </w:rPr>
        <w:t>全市率先、全省领先、全国争先</w:t>
      </w:r>
      <w:r w:rsidRPr="009E37D9">
        <w:rPr>
          <w:rFonts w:eastAsia="仿宋_GB2312"/>
          <w:bCs/>
          <w:snapToGrid w:val="0"/>
          <w:sz w:val="32"/>
          <w:szCs w:val="32"/>
        </w:rPr>
        <w:t>”</w:t>
      </w:r>
      <w:r w:rsidRPr="009E37D9">
        <w:rPr>
          <w:rFonts w:eastAsia="仿宋_GB2312"/>
          <w:bCs/>
          <w:snapToGrid w:val="0"/>
          <w:sz w:val="32"/>
          <w:szCs w:val="32"/>
        </w:rPr>
        <w:t>目标，坚持聚焦主责主业，培育主导产业，做强领军企业，攻坚重点项目，优化发展生态。持续深化与世界</w:t>
      </w:r>
      <w:r w:rsidRPr="009E37D9">
        <w:rPr>
          <w:rFonts w:eastAsia="仿宋_GB2312"/>
          <w:bCs/>
          <w:snapToGrid w:val="0"/>
          <w:sz w:val="32"/>
          <w:szCs w:val="32"/>
        </w:rPr>
        <w:t>500</w:t>
      </w:r>
      <w:r w:rsidRPr="009E37D9">
        <w:rPr>
          <w:rFonts w:eastAsia="仿宋_GB2312"/>
          <w:bCs/>
          <w:snapToGrid w:val="0"/>
          <w:sz w:val="32"/>
          <w:szCs w:val="32"/>
        </w:rPr>
        <w:t>强和行业领军企业的合资合作，引进一批高端优质产业项目，千方百计促外经、拓外贸、增外资，打造开放型经济新亮点。围绕</w:t>
      </w:r>
      <w:r w:rsidRPr="009E37D9">
        <w:rPr>
          <w:rFonts w:eastAsia="仿宋_GB2312"/>
          <w:bCs/>
          <w:snapToGrid w:val="0"/>
          <w:sz w:val="32"/>
          <w:szCs w:val="32"/>
        </w:rPr>
        <w:t>“2+4”</w:t>
      </w:r>
      <w:r w:rsidRPr="009E37D9">
        <w:rPr>
          <w:rFonts w:eastAsia="仿宋_GB2312"/>
          <w:bCs/>
          <w:snapToGrid w:val="0"/>
          <w:sz w:val="32"/>
          <w:szCs w:val="32"/>
        </w:rPr>
        <w:t>产业布局，做强做优橡胶制品、纸制品两大支柱产业和装备制造、食品医药、精细化工、智慧物流四个优势产业，争创省级、国家级产</w:t>
      </w:r>
      <w:r w:rsidRPr="009E37D9">
        <w:rPr>
          <w:rFonts w:eastAsia="仿宋_GB2312"/>
          <w:bCs/>
          <w:snapToGrid w:val="0"/>
          <w:sz w:val="32"/>
          <w:szCs w:val="32"/>
        </w:rPr>
        <w:lastRenderedPageBreak/>
        <w:t>业集群。抓好华勤工业园、太阳工业园和中欧产业园、省级专业化工园区、食品产业园、电子信息产业园等</w:t>
      </w:r>
      <w:r w:rsidRPr="009E37D9">
        <w:rPr>
          <w:rFonts w:eastAsia="仿宋_GB2312"/>
          <w:bCs/>
          <w:snapToGrid w:val="0"/>
          <w:sz w:val="32"/>
          <w:szCs w:val="32"/>
        </w:rPr>
        <w:t>“</w:t>
      </w:r>
      <w:r w:rsidRPr="009E37D9">
        <w:rPr>
          <w:rFonts w:eastAsia="仿宋_GB2312"/>
          <w:bCs/>
          <w:snapToGrid w:val="0"/>
          <w:sz w:val="32"/>
          <w:szCs w:val="32"/>
        </w:rPr>
        <w:t>区中园</w:t>
      </w:r>
      <w:r w:rsidRPr="009E37D9">
        <w:rPr>
          <w:rFonts w:eastAsia="仿宋_GB2312"/>
          <w:bCs/>
          <w:snapToGrid w:val="0"/>
          <w:sz w:val="32"/>
          <w:szCs w:val="32"/>
        </w:rPr>
        <w:t>”</w:t>
      </w:r>
      <w:r w:rsidRPr="009E37D9">
        <w:rPr>
          <w:rFonts w:eastAsia="仿宋_GB2312"/>
          <w:bCs/>
          <w:snapToGrid w:val="0"/>
          <w:sz w:val="32"/>
          <w:szCs w:val="32"/>
        </w:rPr>
        <w:t>建设运营，推进产业基础高级化、产业链现代化。持续提升园区及</w:t>
      </w:r>
      <w:r w:rsidRPr="009E37D9">
        <w:rPr>
          <w:rFonts w:eastAsia="仿宋_GB2312"/>
          <w:bCs/>
          <w:snapToGrid w:val="0"/>
          <w:sz w:val="32"/>
          <w:szCs w:val="32"/>
        </w:rPr>
        <w:t>“</w:t>
      </w:r>
      <w:r w:rsidRPr="009E37D9">
        <w:rPr>
          <w:rFonts w:eastAsia="仿宋_GB2312"/>
          <w:bCs/>
          <w:snapToGrid w:val="0"/>
          <w:sz w:val="32"/>
          <w:szCs w:val="32"/>
        </w:rPr>
        <w:t>区中园</w:t>
      </w:r>
      <w:r w:rsidRPr="009E37D9">
        <w:rPr>
          <w:rFonts w:eastAsia="仿宋_GB2312"/>
          <w:bCs/>
          <w:snapToGrid w:val="0"/>
          <w:sz w:val="32"/>
          <w:szCs w:val="32"/>
        </w:rPr>
        <w:t>”</w:t>
      </w:r>
      <w:r w:rsidRPr="009E37D9">
        <w:rPr>
          <w:rFonts w:eastAsia="仿宋_GB2312"/>
          <w:bCs/>
          <w:snapToGrid w:val="0"/>
          <w:sz w:val="32"/>
          <w:szCs w:val="32"/>
        </w:rPr>
        <w:t>基础配套设施，重点实施道路、绿化、供热基础设施项目，完善绿化、给排水、污水处理等基础设施。配套健全园区城市功能，加速产城融合进程，打造宜居宜业宜商环境。依托中欧产业园、省级数字园区等，培育国际合作、数字化管理新动能，对标国家级开发区提档升级，保持在全省开发区中的领先位次，持续提升园区核心竞争力和品牌影响力，加快创建国家级经济技术开发区。坚持</w:t>
      </w:r>
      <w:r w:rsidRPr="009E37D9">
        <w:rPr>
          <w:rFonts w:eastAsia="仿宋_GB2312"/>
          <w:bCs/>
          <w:snapToGrid w:val="0"/>
          <w:sz w:val="32"/>
          <w:szCs w:val="32"/>
        </w:rPr>
        <w:t>“</w:t>
      </w:r>
      <w:r w:rsidRPr="009E37D9">
        <w:rPr>
          <w:rFonts w:eastAsia="仿宋_GB2312"/>
          <w:bCs/>
          <w:snapToGrid w:val="0"/>
          <w:sz w:val="32"/>
          <w:szCs w:val="32"/>
        </w:rPr>
        <w:t>先行先试</w:t>
      </w:r>
      <w:r w:rsidRPr="009E37D9">
        <w:rPr>
          <w:rFonts w:eastAsia="仿宋_GB2312"/>
          <w:bCs/>
          <w:snapToGrid w:val="0"/>
          <w:sz w:val="32"/>
          <w:szCs w:val="32"/>
        </w:rPr>
        <w:t>”</w:t>
      </w:r>
      <w:r w:rsidRPr="009E37D9">
        <w:rPr>
          <w:rFonts w:eastAsia="仿宋_GB2312"/>
          <w:bCs/>
          <w:snapToGrid w:val="0"/>
          <w:sz w:val="32"/>
          <w:szCs w:val="32"/>
        </w:rPr>
        <w:t>，探索建立园区市场化开发运营、选人用人、专业招商等新机制，充分释放改革创新活力，努力将兖州工业园区建设成为科技创新的引领区、深化改革的试验区、对外开放的先行区、新旧动能转换的集聚区、高质量发展的示范区，打造新时代区域经济发展新引擎和对外开放新高地。</w:t>
      </w:r>
    </w:p>
    <w:p w:rsidR="00BD7786" w:rsidRPr="009E37D9" w:rsidRDefault="00974086" w:rsidP="00025933">
      <w:pPr>
        <w:pStyle w:val="p0"/>
        <w:widowControl w:val="0"/>
        <w:autoSpaceDN w:val="0"/>
        <w:adjustRightInd w:val="0"/>
        <w:snapToGrid w:val="0"/>
        <w:spacing w:line="560" w:lineRule="exact"/>
        <w:ind w:firstLineChars="200" w:firstLine="640"/>
        <w:rPr>
          <w:rFonts w:eastAsia="仿宋_GB2312"/>
          <w:snapToGrid w:val="0"/>
          <w:sz w:val="32"/>
          <w:szCs w:val="32"/>
        </w:rPr>
      </w:pPr>
      <w:r w:rsidRPr="009E37D9">
        <w:rPr>
          <w:rFonts w:eastAsia="仿宋_GB2312"/>
          <w:snapToGrid w:val="0"/>
          <w:sz w:val="32"/>
          <w:szCs w:val="32"/>
        </w:rPr>
        <w:t>临空经济区。依托区内产业基地，借助区域型枢纽中心内通外联交通优势，构建</w:t>
      </w:r>
      <w:r w:rsidRPr="009E37D9">
        <w:rPr>
          <w:rFonts w:eastAsia="仿宋_GB2312"/>
          <w:snapToGrid w:val="0"/>
          <w:sz w:val="32"/>
          <w:szCs w:val="32"/>
        </w:rPr>
        <w:t>“</w:t>
      </w:r>
      <w:r w:rsidRPr="009E37D9">
        <w:rPr>
          <w:rFonts w:eastAsia="仿宋_GB2312"/>
          <w:snapToGrid w:val="0"/>
          <w:sz w:val="32"/>
          <w:szCs w:val="32"/>
        </w:rPr>
        <w:t>一核两轴三片一环</w:t>
      </w:r>
      <w:r w:rsidRPr="009E37D9">
        <w:rPr>
          <w:rFonts w:eastAsia="仿宋_GB2312"/>
          <w:snapToGrid w:val="0"/>
          <w:sz w:val="32"/>
          <w:szCs w:val="32"/>
        </w:rPr>
        <w:t>”</w:t>
      </w:r>
      <w:r w:rsidRPr="009E37D9">
        <w:rPr>
          <w:rFonts w:eastAsia="仿宋_GB2312"/>
          <w:snapToGrid w:val="0"/>
          <w:sz w:val="32"/>
          <w:szCs w:val="32"/>
        </w:rPr>
        <w:t>的临空经济区总体空间布局。一核：临空综合服务核，两轴：空港生态轴、临空产城融合轴，三片：商旅集散区、临空生活区、物流产业区，一环：临空生态活力绿环。充分运用社会化、市场化机制，有效推进临空经济区开发建设，先行启动核心商务区，与机场同步建设、同步投入使用，努力将济宁机场临空商务区打造为鲁西南</w:t>
      </w:r>
      <w:r w:rsidRPr="009E37D9">
        <w:rPr>
          <w:rFonts w:eastAsia="仿宋_GB2312"/>
          <w:snapToGrid w:val="0"/>
          <w:sz w:val="32"/>
          <w:szCs w:val="32"/>
        </w:rPr>
        <w:t>CBD</w:t>
      </w:r>
      <w:r w:rsidRPr="009E37D9">
        <w:rPr>
          <w:rFonts w:eastAsia="仿宋_GB2312"/>
          <w:snapToGrid w:val="0"/>
          <w:sz w:val="32"/>
          <w:szCs w:val="32"/>
        </w:rPr>
        <w:t>。完善机场周边路网，布局配套公共服务设施，提升服务功能，构建全域旅游始发站，打造区域商旅集散中心，建</w:t>
      </w:r>
      <w:r w:rsidRPr="009E37D9">
        <w:rPr>
          <w:rFonts w:eastAsia="仿宋_GB2312"/>
          <w:snapToGrid w:val="0"/>
          <w:spacing w:val="-2"/>
          <w:sz w:val="32"/>
          <w:szCs w:val="32"/>
        </w:rPr>
        <w:lastRenderedPageBreak/>
        <w:t>设非枢纽干线机场临空经济示范区，发挥兖州区位、产业、资源优势，促进客流、物流、信息流高效运转。打造高水平的港、产、城一体临空经济区，引领全市乃至鲁西南经济发展，使其成为济宁市城市转型发展的新平台，彰显形象的济宁城市迎客厅。</w:t>
      </w:r>
      <w:bookmarkStart w:id="21" w:name="_Toc58419717"/>
    </w:p>
    <w:p w:rsidR="00BD7786" w:rsidRPr="009E37D9" w:rsidRDefault="00BD7786" w:rsidP="00025933">
      <w:pPr>
        <w:pStyle w:val="a0"/>
        <w:adjustRightInd w:val="0"/>
        <w:snapToGrid w:val="0"/>
        <w:spacing w:after="0" w:line="560" w:lineRule="exact"/>
        <w:jc w:val="center"/>
        <w:outlineLvl w:val="1"/>
        <w:rPr>
          <w:rFonts w:ascii="Times New Roman" w:eastAsia="仿宋_GB2312" w:hAnsi="Times New Roman" w:cs="Times New Roman"/>
          <w:snapToGrid w:val="0"/>
          <w:kern w:val="0"/>
          <w:sz w:val="32"/>
          <w:szCs w:val="36"/>
        </w:rPr>
      </w:pPr>
    </w:p>
    <w:p w:rsidR="00BD7786" w:rsidRPr="009E37D9" w:rsidRDefault="00974086" w:rsidP="00025933">
      <w:pPr>
        <w:pStyle w:val="a0"/>
        <w:adjustRightInd w:val="0"/>
        <w:snapToGrid w:val="0"/>
        <w:spacing w:after="0" w:line="560" w:lineRule="exact"/>
        <w:jc w:val="center"/>
        <w:outlineLvl w:val="1"/>
        <w:rPr>
          <w:rFonts w:ascii="Times New Roman" w:eastAsia="黑体" w:hAnsi="Times New Roman" w:cs="Times New Roman"/>
          <w:bCs/>
          <w:snapToGrid w:val="0"/>
          <w:kern w:val="0"/>
          <w:sz w:val="32"/>
          <w:szCs w:val="32"/>
        </w:rPr>
      </w:pPr>
      <w:r w:rsidRPr="009E37D9">
        <w:rPr>
          <w:rFonts w:ascii="Times New Roman" w:eastAsia="黑体" w:hAnsi="Times New Roman" w:cs="Times New Roman"/>
          <w:snapToGrid w:val="0"/>
          <w:kern w:val="0"/>
          <w:sz w:val="32"/>
          <w:szCs w:val="36"/>
        </w:rPr>
        <w:t>四、</w:t>
      </w:r>
      <w:r w:rsidRPr="009E37D9">
        <w:rPr>
          <w:rFonts w:ascii="Times New Roman" w:eastAsia="黑体" w:hAnsi="Times New Roman" w:cs="Times New Roman"/>
          <w:snapToGrid w:val="0"/>
          <w:kern w:val="0"/>
          <w:sz w:val="32"/>
          <w:szCs w:val="32"/>
        </w:rPr>
        <w:t>集聚科技发展优势，打造创新驱动新引擎</w:t>
      </w:r>
    </w:p>
    <w:p w:rsidR="00BD7786" w:rsidRPr="009E37D9" w:rsidRDefault="00BD7786" w:rsidP="00025933">
      <w:pPr>
        <w:pStyle w:val="a0"/>
        <w:adjustRightInd w:val="0"/>
        <w:snapToGrid w:val="0"/>
        <w:spacing w:after="0" w:line="560" w:lineRule="exact"/>
        <w:ind w:firstLineChars="200" w:firstLine="640"/>
        <w:outlineLvl w:val="1"/>
        <w:rPr>
          <w:rFonts w:ascii="Times New Roman" w:eastAsia="仿宋_GB2312" w:hAnsi="Times New Roman" w:cs="Times New Roman"/>
          <w:bCs/>
          <w:snapToGrid w:val="0"/>
          <w:kern w:val="0"/>
          <w:sz w:val="32"/>
          <w:szCs w:val="32"/>
        </w:rPr>
      </w:pP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紧紧抓住新一轮科技革命和产业变革重大机遇，完善科技创新体系，全面提升创新驱动发展水平，打造创新驱动新引擎。到</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年研发经费投入占</w:t>
      </w:r>
      <w:r w:rsidRPr="009E37D9">
        <w:rPr>
          <w:rFonts w:ascii="Times New Roman" w:eastAsia="仿宋_GB2312" w:hAnsi="Times New Roman" w:cs="Times New Roman"/>
          <w:snapToGrid w:val="0"/>
          <w:kern w:val="0"/>
          <w:sz w:val="32"/>
          <w:szCs w:val="32"/>
        </w:rPr>
        <w:t>GDP</w:t>
      </w:r>
      <w:r w:rsidRPr="009E37D9">
        <w:rPr>
          <w:rFonts w:ascii="Times New Roman" w:eastAsia="仿宋_GB2312" w:hAnsi="Times New Roman" w:cs="Times New Roman"/>
          <w:snapToGrid w:val="0"/>
          <w:kern w:val="0"/>
          <w:sz w:val="32"/>
          <w:szCs w:val="32"/>
        </w:rPr>
        <w:t>比重达到</w:t>
      </w:r>
      <w:r w:rsidRPr="009E37D9">
        <w:rPr>
          <w:rFonts w:ascii="Times New Roman" w:eastAsia="仿宋_GB2312" w:hAnsi="Times New Roman" w:cs="Times New Roman"/>
          <w:snapToGrid w:val="0"/>
          <w:kern w:val="0"/>
          <w:sz w:val="32"/>
          <w:szCs w:val="32"/>
        </w:rPr>
        <w:t>2.9%</w:t>
      </w:r>
      <w:r w:rsidRPr="009E37D9">
        <w:rPr>
          <w:rFonts w:ascii="Times New Roman" w:eastAsia="仿宋_GB2312" w:hAnsi="Times New Roman" w:cs="Times New Roman"/>
          <w:snapToGrid w:val="0"/>
          <w:kern w:val="0"/>
          <w:sz w:val="32"/>
          <w:szCs w:val="32"/>
        </w:rPr>
        <w:t>左右。</w:t>
      </w:r>
    </w:p>
    <w:p w:rsidR="00BD7786" w:rsidRPr="009E37D9" w:rsidRDefault="00974086" w:rsidP="00025933">
      <w:pPr>
        <w:adjustRightInd w:val="0"/>
        <w:snapToGrid w:val="0"/>
        <w:spacing w:line="560" w:lineRule="exact"/>
        <w:ind w:firstLineChars="196" w:firstLine="627"/>
        <w:rPr>
          <w:rFonts w:ascii="Times New Roman" w:eastAsia="楷体_GB2312" w:hAnsi="Times New Roman" w:cs="Times New Roman"/>
          <w:snapToGrid w:val="0"/>
          <w:kern w:val="0"/>
          <w:sz w:val="32"/>
          <w:szCs w:val="32"/>
        </w:rPr>
      </w:pPr>
      <w:r w:rsidRPr="009E37D9">
        <w:rPr>
          <w:rFonts w:ascii="Times New Roman" w:eastAsia="楷体_GB2312" w:hAnsi="Times New Roman" w:cs="Times New Roman"/>
          <w:snapToGrid w:val="0"/>
          <w:kern w:val="0"/>
          <w:sz w:val="32"/>
          <w:szCs w:val="32"/>
        </w:rPr>
        <w:t>（一）提升企业技术创新能力</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在造纸、橡胶、智能制造、高端化工等领域汇集国内外创新资源，培育多元化、专业化的创新主体。提高企业自主创新能力，引导企业专注发展新技术、新产业、新业态、新模式，鼓励骨干企业建设一批省级以上创新平台。鼓励企业牵头组建创新联合体，加强共性技术平台建设，承担技术攻关任务，加快突破关键共性技术和示范应用。实施国家高新技术企业和科技型中小企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双倍增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计划，支持创新型中小微企业成长为创新重要发源地，培育更多单项冠军、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瞪羚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独角兽</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企业。</w:t>
      </w:r>
    </w:p>
    <w:p w:rsidR="00BD7786" w:rsidRPr="009E37D9" w:rsidRDefault="00974086" w:rsidP="00025933">
      <w:pPr>
        <w:adjustRightInd w:val="0"/>
        <w:snapToGrid w:val="0"/>
        <w:spacing w:line="560" w:lineRule="exact"/>
        <w:ind w:firstLineChars="196" w:firstLine="627"/>
        <w:rPr>
          <w:rFonts w:ascii="Times New Roman" w:eastAsia="楷体_GB2312" w:hAnsi="Times New Roman" w:cs="Times New Roman"/>
          <w:snapToGrid w:val="0"/>
          <w:kern w:val="0"/>
          <w:sz w:val="32"/>
          <w:szCs w:val="32"/>
        </w:rPr>
      </w:pPr>
      <w:r w:rsidRPr="009E37D9">
        <w:rPr>
          <w:rFonts w:ascii="Times New Roman" w:eastAsia="楷体_GB2312" w:hAnsi="Times New Roman" w:cs="Times New Roman"/>
          <w:snapToGrid w:val="0"/>
          <w:kern w:val="0"/>
          <w:sz w:val="32"/>
          <w:szCs w:val="32"/>
        </w:rPr>
        <w:t>（二）完善科技创新平台体系</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加快布局高端研发平台，立足产业发展和企业需求，与国内外知名高校、科研院所、研究机构和行业内领先企业合作，引进一批国家级、省级研究机构和重点实验室，建设公共研发</w:t>
      </w:r>
      <w:r w:rsidRPr="009E37D9">
        <w:rPr>
          <w:rFonts w:ascii="Times New Roman" w:eastAsia="仿宋_GB2312" w:hAnsi="Times New Roman" w:cs="Times New Roman"/>
          <w:snapToGrid w:val="0"/>
          <w:kern w:val="0"/>
          <w:sz w:val="32"/>
          <w:szCs w:val="32"/>
        </w:rPr>
        <w:lastRenderedPageBreak/>
        <w:t>检测平台和公共实验室。积极承接中科院及相关高校院所科技成果的转移转化，科学布局新型研发机构，形成支撑产业创新的中坚力量。加快推进、提升华勤集团橡胶轮胎研发中心、太阳纸业绿色生物质基新材料技术创新中心、蒂德</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华数智能制造联合实验室、鲁南地质工程勘察院岩溶地质重点实验室、智慧农机产业技术研究院、国家钢结构工程技术研究中心经典研究院、中科先行（济宁）新材料研究院等重点科技创新平台建设，集聚科技发展优势。</w:t>
      </w:r>
      <w:bookmarkStart w:id="22" w:name="_Toc32404"/>
      <w:bookmarkEnd w:id="22"/>
    </w:p>
    <w:p w:rsidR="00BD7786" w:rsidRPr="009E37D9" w:rsidRDefault="00974086" w:rsidP="00025933">
      <w:pPr>
        <w:adjustRightInd w:val="0"/>
        <w:snapToGrid w:val="0"/>
        <w:spacing w:line="560" w:lineRule="exact"/>
        <w:ind w:firstLineChars="196" w:firstLine="627"/>
        <w:rPr>
          <w:rFonts w:ascii="Times New Roman" w:eastAsia="楷体_GB2312" w:hAnsi="Times New Roman" w:cs="Times New Roman"/>
          <w:snapToGrid w:val="0"/>
          <w:kern w:val="0"/>
          <w:sz w:val="32"/>
          <w:szCs w:val="32"/>
        </w:rPr>
      </w:pPr>
      <w:r w:rsidRPr="009E37D9">
        <w:rPr>
          <w:rFonts w:ascii="Times New Roman" w:eastAsia="楷体_GB2312" w:hAnsi="Times New Roman" w:cs="Times New Roman"/>
          <w:snapToGrid w:val="0"/>
          <w:kern w:val="0"/>
          <w:sz w:val="32"/>
          <w:szCs w:val="32"/>
        </w:rPr>
        <w:t>（三）建设科技创新人才</w:t>
      </w:r>
      <w:bookmarkStart w:id="23" w:name="_Toc430423695"/>
      <w:bookmarkEnd w:id="23"/>
      <w:r w:rsidRPr="009E37D9">
        <w:rPr>
          <w:rFonts w:ascii="Times New Roman" w:eastAsia="楷体_GB2312" w:hAnsi="Times New Roman" w:cs="Times New Roman"/>
          <w:snapToGrid w:val="0"/>
          <w:kern w:val="0"/>
          <w:sz w:val="32"/>
          <w:szCs w:val="32"/>
        </w:rPr>
        <w:t>高地</w:t>
      </w:r>
    </w:p>
    <w:p w:rsidR="00BD7786"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完善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引、育、用、留</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一体化人才政策体系，统筹推进经济社会发展各领域人才队伍建设。实施</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才聚兖州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行动，精准引进顶尖人才、创新创业领军人才，构筑集聚国内外优秀人才的科研创新高地。拓宽企业与高校、科研院所精准对接渠道，大力引进高端人才，在前沿科技、主导产业等方面，加快吸引更多高层次人才来兖创业。围绕产业园区、重大工程项目、重点企业，引入和培养一批高层次人才、高技能人才，不断提升自主创新能力。支持企业通过</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人才飞地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引进高层次、高学历全职工作人才，梯次培养优秀青年人才，建立实用型人才体系。大力弘扬工匠精神，壮大创新型、应用型、技能型劳动者大军。推动校企合作，开展订单式技术人才培养，推广学徒制人才成长模式，壮大高技能人才队伍。</w:t>
      </w:r>
    </w:p>
    <w:p w:rsidR="00BD7786" w:rsidRPr="009E37D9" w:rsidRDefault="00974086" w:rsidP="00025933">
      <w:pPr>
        <w:adjustRightInd w:val="0"/>
        <w:snapToGrid w:val="0"/>
        <w:spacing w:line="560" w:lineRule="exact"/>
        <w:ind w:firstLineChars="196" w:firstLine="627"/>
        <w:rPr>
          <w:rFonts w:ascii="Times New Roman" w:eastAsia="楷体_GB2312" w:hAnsi="Times New Roman" w:cs="Times New Roman"/>
          <w:snapToGrid w:val="0"/>
          <w:kern w:val="0"/>
          <w:sz w:val="32"/>
          <w:szCs w:val="32"/>
        </w:rPr>
      </w:pPr>
      <w:r w:rsidRPr="009E37D9">
        <w:rPr>
          <w:rFonts w:ascii="Times New Roman" w:eastAsia="楷体_GB2312" w:hAnsi="Times New Roman" w:cs="Times New Roman"/>
          <w:snapToGrid w:val="0"/>
          <w:kern w:val="0"/>
          <w:sz w:val="32"/>
          <w:szCs w:val="32"/>
        </w:rPr>
        <w:t>（四）健全科技创新体制机制</w:t>
      </w:r>
    </w:p>
    <w:p w:rsidR="00083689" w:rsidRPr="009E37D9" w:rsidRDefault="00974086" w:rsidP="00025933">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建立和完善企业技术需求信息库、科技成果资源库、专家</w:t>
      </w:r>
      <w:r w:rsidRPr="009E37D9">
        <w:rPr>
          <w:rFonts w:ascii="Times New Roman" w:eastAsia="仿宋_GB2312" w:hAnsi="Times New Roman" w:cs="Times New Roman"/>
          <w:snapToGrid w:val="0"/>
          <w:kern w:val="0"/>
          <w:sz w:val="32"/>
          <w:szCs w:val="32"/>
        </w:rPr>
        <w:lastRenderedPageBreak/>
        <w:t>信息库，实现科技服务的信息化、公开化。发挥科技企业孵化器、众创空间的作用，探索形成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众创空间</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科技企业孵化器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加速器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科技园区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发展模式。发挥政府股权投资引导基金的引导作用，吸引社会资本设立多种形式的风险投资基金，充分利用科技型企业贷款贴息、担保融资、知识产权质押融资等科技金融政策，鼓励金融机构加大对科技企业金融支持力度。</w:t>
      </w:r>
    </w:p>
    <w:tbl>
      <w:tblPr>
        <w:tblStyle w:val="aa"/>
        <w:tblW w:w="8789" w:type="dxa"/>
        <w:jc w:val="center"/>
        <w:tblLayout w:type="fixed"/>
        <w:tblLook w:val="04A0" w:firstRow="1" w:lastRow="0" w:firstColumn="1" w:lastColumn="0" w:noHBand="0" w:noVBand="1"/>
      </w:tblPr>
      <w:tblGrid>
        <w:gridCol w:w="8789"/>
      </w:tblGrid>
      <w:tr w:rsidR="009E37D9" w:rsidRPr="009E37D9" w:rsidTr="00025933">
        <w:trPr>
          <w:trHeight w:val="9344"/>
          <w:jc w:val="center"/>
        </w:trPr>
        <w:tc>
          <w:tcPr>
            <w:tcW w:w="8789" w:type="dxa"/>
          </w:tcPr>
          <w:p w:rsidR="00BD7786" w:rsidRPr="009E37D9" w:rsidRDefault="00BD7786" w:rsidP="00025933">
            <w:pPr>
              <w:pStyle w:val="a0"/>
              <w:adjustRightInd w:val="0"/>
              <w:snapToGrid w:val="0"/>
              <w:spacing w:after="0" w:line="200" w:lineRule="exact"/>
              <w:jc w:val="center"/>
              <w:rPr>
                <w:rFonts w:ascii="Times New Roman" w:eastAsia="仿宋_GB2312" w:hAnsi="Times New Roman" w:cs="Times New Roman"/>
                <w:bCs/>
                <w:kern w:val="0"/>
                <w:sz w:val="24"/>
              </w:rPr>
            </w:pPr>
          </w:p>
          <w:p w:rsidR="00BD7786" w:rsidRPr="009E37D9" w:rsidRDefault="00974086" w:rsidP="00083689">
            <w:pPr>
              <w:pStyle w:val="a0"/>
              <w:adjustRightInd w:val="0"/>
              <w:snapToGrid w:val="0"/>
              <w:spacing w:after="0" w:line="40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Pr="009E37D9">
              <w:rPr>
                <w:rFonts w:ascii="Times New Roman" w:eastAsia="仿宋_GB2312" w:hAnsi="Times New Roman" w:cs="Times New Roman"/>
                <w:bCs/>
                <w:kern w:val="0"/>
                <w:sz w:val="24"/>
              </w:rPr>
              <w:t>2</w:t>
            </w:r>
            <w:r w:rsidR="009F05AB" w:rsidRPr="009E37D9">
              <w:rPr>
                <w:rFonts w:ascii="Times New Roman" w:eastAsia="仿宋_GB2312" w:hAnsi="Times New Roman" w:cs="Times New Roman" w:hint="eastAsia"/>
                <w:bCs/>
                <w:kern w:val="0"/>
                <w:sz w:val="24"/>
              </w:rPr>
              <w:t xml:space="preserve"> </w:t>
            </w:r>
            <w:r w:rsidRPr="009E37D9">
              <w:rPr>
                <w:rFonts w:ascii="Times New Roman" w:eastAsia="仿宋_GB2312" w:hAnsi="Times New Roman" w:cs="Times New Roman"/>
                <w:bCs/>
                <w:kern w:val="0"/>
                <w:sz w:val="24"/>
              </w:rPr>
              <w:t>科技研发</w:t>
            </w:r>
          </w:p>
          <w:p w:rsidR="00BD7786" w:rsidRPr="009E37D9" w:rsidRDefault="00BD7786" w:rsidP="00025933">
            <w:pPr>
              <w:pStyle w:val="a0"/>
              <w:adjustRightInd w:val="0"/>
              <w:snapToGrid w:val="0"/>
              <w:spacing w:after="0" w:line="200" w:lineRule="exact"/>
              <w:jc w:val="center"/>
              <w:rPr>
                <w:rFonts w:ascii="Times New Roman" w:eastAsia="仿宋_GB2312" w:hAnsi="Times New Roman" w:cs="Times New Roman"/>
                <w:bCs/>
                <w:kern w:val="0"/>
                <w:sz w:val="24"/>
              </w:rPr>
            </w:pP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华勤集团橡胶轮胎研发中心</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华勤集团无人驾驶汽车用智能轮胎的研发与产业化项目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太阳纸业绿色生物质基新材料技术创新中心</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太阳纸业天然纤维素高效利用关键技术研究及产业化项目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颜店新城创业孵化中心（双创中心二期）项目</w:t>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中欧（济宁）国际合作产业园蒂德</w:t>
            </w:r>
            <w:r w:rsidRPr="009E37D9">
              <w:rPr>
                <w:rFonts w:ascii="Times New Roman" w:eastAsia="仿宋_GB2312" w:hAnsi="Times New Roman" w:cs="Times New Roman"/>
                <w:kern w:val="0"/>
                <w:sz w:val="24"/>
              </w:rPr>
              <w:t>-</w:t>
            </w:r>
            <w:r w:rsidRPr="009E37D9">
              <w:rPr>
                <w:rFonts w:ascii="Times New Roman" w:eastAsia="仿宋_GB2312" w:hAnsi="Times New Roman" w:cs="Times New Roman"/>
                <w:kern w:val="0"/>
                <w:sz w:val="24"/>
              </w:rPr>
              <w:t>华数智能制造联合实验室</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经典重工国家钢结构工程技术研究中心经典装配式钢结构建筑研究院</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经典重工高性能钢材装配式建筑体系开发与生产制造施工产业化技术及应用项目</w:t>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山东省农业科学院（兖州）智慧农机产业技术研究院</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芯诺电子</w:t>
            </w:r>
            <w:r w:rsidRPr="009E37D9">
              <w:rPr>
                <w:rFonts w:ascii="Times New Roman" w:eastAsia="仿宋_GB2312" w:hAnsi="Times New Roman" w:cs="Times New Roman"/>
                <w:kern w:val="0"/>
                <w:sz w:val="24"/>
              </w:rPr>
              <w:t>5</w:t>
            </w:r>
            <w:r w:rsidRPr="009E37D9">
              <w:rPr>
                <w:rFonts w:ascii="Times New Roman" w:eastAsia="仿宋_GB2312" w:hAnsi="Times New Roman" w:cs="Times New Roman"/>
                <w:kern w:val="0"/>
                <w:sz w:val="24"/>
              </w:rPr>
              <w:t>英寸沟槽式快恢复二极管（</w:t>
            </w:r>
            <w:r w:rsidRPr="009E37D9">
              <w:rPr>
                <w:rFonts w:ascii="Times New Roman" w:eastAsia="仿宋_GB2312" w:hAnsi="Times New Roman" w:cs="Times New Roman"/>
                <w:kern w:val="0"/>
                <w:sz w:val="24"/>
              </w:rPr>
              <w:t>FRD</w:t>
            </w:r>
            <w:r w:rsidRPr="009E37D9">
              <w:rPr>
                <w:rFonts w:ascii="Times New Roman" w:eastAsia="仿宋_GB2312" w:hAnsi="Times New Roman" w:cs="Times New Roman"/>
                <w:kern w:val="0"/>
                <w:sz w:val="24"/>
              </w:rPr>
              <w:t>）芯片的研发与产业化及航空航天用新型高可靠旋转芯片关键技术研发与产业化项目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金大丰机械青贮玉米智能化收获不停机打圆捆裹膜一体机装备研发及产业化、智能高效青饲料收获机的研发及产业化项目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国丰机械基于</w:t>
            </w:r>
            <w:r w:rsidRPr="009E37D9">
              <w:rPr>
                <w:rFonts w:ascii="Times New Roman" w:eastAsia="仿宋_GB2312" w:hAnsi="Times New Roman" w:cs="Times New Roman"/>
                <w:kern w:val="0"/>
                <w:sz w:val="24"/>
              </w:rPr>
              <w:t>5G</w:t>
            </w:r>
            <w:r w:rsidRPr="009E37D9">
              <w:rPr>
                <w:rFonts w:ascii="Times New Roman" w:eastAsia="仿宋_GB2312" w:hAnsi="Times New Roman" w:cs="Times New Roman"/>
                <w:kern w:val="0"/>
                <w:sz w:val="24"/>
              </w:rPr>
              <w:t>系统的智能化高速青贮收获机研究与开发项目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鲁南地质工程勘察院岩溶地质重点实验室</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鲁南地质工程勘察院煤矸石充填复垦采煤塌陷区土地关键技术研究与示范项目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中科先行（济宁）新材料研究院新型研发机构平台建设</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海钰生物高品质</w:t>
            </w:r>
            <w:r w:rsidRPr="009E37D9">
              <w:rPr>
                <w:rFonts w:ascii="Times New Roman" w:eastAsia="仿宋_GB2312" w:hAnsi="Times New Roman" w:cs="Times New Roman"/>
                <w:kern w:val="0"/>
                <w:sz w:val="24"/>
              </w:rPr>
              <w:t>II</w:t>
            </w:r>
            <w:r w:rsidRPr="009E37D9">
              <w:rPr>
                <w:rFonts w:ascii="Times New Roman" w:eastAsia="仿宋_GB2312" w:hAnsi="Times New Roman" w:cs="Times New Roman"/>
                <w:kern w:val="0"/>
                <w:sz w:val="24"/>
              </w:rPr>
              <w:t>型胶原蛋白的产品开发及应用项目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柔光新材料折叠显示屏柔性玻璃盖板项目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华春新能源智慧能源多能互补清洁供热技术研发与应用项目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京能新材料炭微球基细颗粒高端等静压石墨项目</w:t>
            </w:r>
            <w:r w:rsidRPr="009E37D9">
              <w:rPr>
                <w:rFonts w:ascii="Times New Roman" w:eastAsia="仿宋_GB2312" w:hAnsi="Times New Roman" w:cs="Times New Roman"/>
                <w:kern w:val="0"/>
                <w:sz w:val="24"/>
              </w:rPr>
              <w:tab/>
            </w:r>
          </w:p>
          <w:p w:rsidR="00BD7786" w:rsidRPr="009E37D9" w:rsidRDefault="00974086" w:rsidP="00083689">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创新时代建筑科技有限公司二期项目</w:t>
            </w:r>
          </w:p>
        </w:tc>
      </w:tr>
    </w:tbl>
    <w:p w:rsidR="00BD7786" w:rsidRPr="009E37D9" w:rsidRDefault="00974086" w:rsidP="00025933">
      <w:pPr>
        <w:adjustRightInd w:val="0"/>
        <w:snapToGrid w:val="0"/>
        <w:spacing w:line="560" w:lineRule="exact"/>
        <w:ind w:firstLineChars="200" w:firstLine="640"/>
        <w:rPr>
          <w:rFonts w:ascii="Times New Roman" w:eastAsia="楷体_GB2312" w:hAnsi="Times New Roman" w:cs="Times New Roman"/>
          <w:sz w:val="32"/>
          <w:szCs w:val="32"/>
        </w:rPr>
      </w:pPr>
      <w:bookmarkStart w:id="24" w:name="_Toc7000"/>
      <w:bookmarkStart w:id="25" w:name="_Toc3316"/>
      <w:r w:rsidRPr="009E37D9">
        <w:rPr>
          <w:rFonts w:ascii="Times New Roman" w:eastAsia="楷体_GB2312" w:hAnsi="Times New Roman" w:cs="Times New Roman"/>
          <w:sz w:val="32"/>
          <w:szCs w:val="32"/>
        </w:rPr>
        <w:lastRenderedPageBreak/>
        <w:t>（五）推动</w:t>
      </w:r>
      <w:bookmarkStart w:id="26" w:name="_Hlk54341897"/>
      <w:r w:rsidRPr="009E37D9">
        <w:rPr>
          <w:rFonts w:ascii="Times New Roman" w:eastAsia="楷体_GB2312" w:hAnsi="Times New Roman" w:cs="Times New Roman"/>
          <w:sz w:val="32"/>
          <w:szCs w:val="32"/>
        </w:rPr>
        <w:t>大众创业万众创新</w:t>
      </w:r>
      <w:bookmarkEnd w:id="24"/>
      <w:bookmarkEnd w:id="25"/>
      <w:bookmarkEnd w:id="26"/>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不断完善创新服务体系，在创新创业环境优化、创新金融支撑、引导返乡创业等领域夯实创新发展基础，形成勇于创新、敢于创新的社会氛围，为大众创业万众创新提供环境支持。以乡情乡愁为联络情结，大力实施</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归雁经济</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推进返乡创业行动，鼓励兖州籍在外从政、经商、务工等各类人士人员反哺家乡，推动家乡经济社会发展。为返乡创业人员提供优质、高效、便捷的公共服务，在工商、财税、融资、征地及项目落地等方面的全力支持，在人事档案代理、户籍管理、子女入学、住房及社会保障等方面给予倾斜，为返乡创业人员和吸纳就业人员提供免费培训机会，努力培养造就适应经济社会发展需要的知识型、技能型、创新型的高素质劳动者。</w:t>
      </w:r>
    </w:p>
    <w:p w:rsidR="00BD7786" w:rsidRPr="009E37D9" w:rsidRDefault="00BD7786" w:rsidP="00025933">
      <w:pPr>
        <w:pStyle w:val="p0"/>
        <w:widowControl w:val="0"/>
        <w:autoSpaceDN w:val="0"/>
        <w:adjustRightInd w:val="0"/>
        <w:snapToGrid w:val="0"/>
        <w:spacing w:line="560" w:lineRule="exact"/>
        <w:ind w:firstLineChars="200" w:firstLine="640"/>
        <w:rPr>
          <w:rFonts w:eastAsia="仿宋_GB2312"/>
          <w:snapToGrid w:val="0"/>
          <w:sz w:val="32"/>
          <w:szCs w:val="36"/>
        </w:rPr>
      </w:pPr>
    </w:p>
    <w:p w:rsidR="00BD7786" w:rsidRPr="009E37D9" w:rsidRDefault="00974086" w:rsidP="00025933">
      <w:pPr>
        <w:pStyle w:val="p0"/>
        <w:widowControl w:val="0"/>
        <w:autoSpaceDN w:val="0"/>
        <w:adjustRightInd w:val="0"/>
        <w:snapToGrid w:val="0"/>
        <w:spacing w:line="560" w:lineRule="exact"/>
        <w:jc w:val="center"/>
        <w:rPr>
          <w:rFonts w:eastAsia="黑体"/>
          <w:snapToGrid w:val="0"/>
          <w:sz w:val="32"/>
          <w:szCs w:val="36"/>
        </w:rPr>
      </w:pPr>
      <w:r w:rsidRPr="009E37D9">
        <w:rPr>
          <w:rFonts w:eastAsia="黑体"/>
          <w:snapToGrid w:val="0"/>
          <w:sz w:val="32"/>
          <w:szCs w:val="36"/>
        </w:rPr>
        <w:t>五、以新旧动能转换为统领，加快发展现代产业体系</w:t>
      </w:r>
      <w:bookmarkEnd w:id="21"/>
    </w:p>
    <w:p w:rsidR="00BD7786" w:rsidRPr="009E37D9" w:rsidRDefault="00BD7786" w:rsidP="00025933">
      <w:pPr>
        <w:pStyle w:val="p0"/>
        <w:widowControl w:val="0"/>
        <w:autoSpaceDN w:val="0"/>
        <w:adjustRightInd w:val="0"/>
        <w:snapToGrid w:val="0"/>
        <w:spacing w:line="560" w:lineRule="exact"/>
        <w:ind w:firstLineChars="200" w:firstLine="640"/>
        <w:rPr>
          <w:rFonts w:eastAsia="仿宋_GB2312"/>
          <w:snapToGrid w:val="0"/>
          <w:sz w:val="32"/>
          <w:szCs w:val="36"/>
        </w:rPr>
      </w:pP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坚持以新旧动能转换为统领，把发展着力点放在实体经济上，聚焦建设新型工业基地、枢纽型物流中心，加快构建创新驱动、融合发展的现代产业体系，提高经济发展质量和核心竞争力。</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27" w:name="_Toc58419718"/>
      <w:r w:rsidRPr="009E37D9">
        <w:rPr>
          <w:rFonts w:ascii="Times New Roman" w:eastAsia="楷体_GB2312" w:hAnsi="Times New Roman" w:cs="Times New Roman"/>
          <w:bCs/>
          <w:snapToGrid w:val="0"/>
          <w:kern w:val="0"/>
          <w:sz w:val="32"/>
          <w:szCs w:val="32"/>
        </w:rPr>
        <w:t>（一）厚植工业高质量发展新动能</w:t>
      </w:r>
      <w:bookmarkEnd w:id="27"/>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rPr>
        <w:t>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工业立区，工业强区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为核心，统筹创新、改革、开放三大动力，聚焦产业、企业、项目三大引擎，以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促</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四化</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，着力建设新动能培育先行区、转型升级样板区、创新发展引领</w:t>
      </w:r>
      <w:r w:rsidRPr="009E37D9">
        <w:rPr>
          <w:rFonts w:ascii="Times New Roman" w:eastAsia="仿宋_GB2312" w:hAnsi="Times New Roman" w:cs="Times New Roman"/>
          <w:snapToGrid w:val="0"/>
          <w:kern w:val="0"/>
          <w:sz w:val="32"/>
          <w:szCs w:val="32"/>
        </w:rPr>
        <w:lastRenderedPageBreak/>
        <w:t>区，全面推动工业发展提质增效，形成以高新技术产业为引领、先进制造业为支撑、信息化深度融合、生产性服务业互动并进的现代产业体系，把兖州打造成为全省重要的现代产业示范区和新型工业基地。到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末，制造业企业创新能力显著增强，自动化、智能化水平明显提升，实现主导产业销售收入翻一番的目标。</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1.</w:t>
      </w:r>
      <w:r w:rsidRPr="009E37D9">
        <w:rPr>
          <w:rFonts w:ascii="Times New Roman" w:eastAsia="仿宋_GB2312" w:hAnsi="Times New Roman" w:cs="Times New Roman"/>
          <w:bCs/>
          <w:snapToGrid w:val="0"/>
          <w:kern w:val="0"/>
          <w:sz w:val="32"/>
          <w:szCs w:val="32"/>
        </w:rPr>
        <w:t>壮大产业发展优势</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树立抓工业经济重点抓产业集群和产业链条的思想，围绕产业集群培育和产业链条提升，推动产业链、创新链、人才链、资金链的相互贯通，突破关键核心技术，推动行业标准制定，生发产业项目，加大技术改造实施力度，增加项目有效投资，带动骨干企业做大做强</w:t>
      </w:r>
      <w:r w:rsidR="00EA41BB" w:rsidRPr="009E37D9">
        <w:rPr>
          <w:rFonts w:ascii="Times New Roman" w:eastAsia="仿宋_GB2312" w:hAnsi="Times New Roman" w:cs="Times New Roman" w:hint="eastAsia"/>
          <w:snapToGrid w:val="0"/>
          <w:kern w:val="0"/>
          <w:sz w:val="32"/>
          <w:szCs w:val="32"/>
        </w:rPr>
        <w:t>、</w:t>
      </w:r>
      <w:r w:rsidRPr="009E37D9">
        <w:rPr>
          <w:rFonts w:ascii="Times New Roman" w:eastAsia="仿宋_GB2312" w:hAnsi="Times New Roman" w:cs="Times New Roman"/>
          <w:snapToGrid w:val="0"/>
          <w:kern w:val="0"/>
          <w:sz w:val="32"/>
          <w:szCs w:val="32"/>
        </w:rPr>
        <w:t>小微企业蓬勃发展，推动全区工业经济转型升级。</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轮胎橡胶产业。</w:t>
      </w:r>
      <w:r w:rsidRPr="009E37D9">
        <w:rPr>
          <w:rFonts w:ascii="Times New Roman" w:eastAsia="仿宋_GB2312" w:hAnsi="Times New Roman" w:cs="Times New Roman"/>
          <w:snapToGrid w:val="0"/>
          <w:kern w:val="0"/>
          <w:sz w:val="32"/>
          <w:szCs w:val="32"/>
        </w:rPr>
        <w:t>依托华勤集团，围绕技术创新和国际化两大战略，巩固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高端轮胎、输送带</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两大核心产业链优势，建设全球性橡胶制品研发中心，打造世界一流轮胎企业，形成国际化橡胶轮胎高端企业聚集区，带动上下游产业共同发展。</w:t>
      </w:r>
    </w:p>
    <w:p w:rsidR="00BD7786" w:rsidRPr="009E37D9" w:rsidRDefault="00974086" w:rsidP="00025933">
      <w:pPr>
        <w:adjustRightInd w:val="0"/>
        <w:snapToGrid w:val="0"/>
        <w:spacing w:line="560" w:lineRule="exact"/>
        <w:ind w:firstLineChars="200" w:firstLine="632"/>
        <w:rPr>
          <w:rFonts w:ascii="Times New Roman" w:eastAsia="仿宋_GB2312" w:hAnsi="Times New Roman" w:cs="Times New Roman"/>
          <w:snapToGrid w:val="0"/>
          <w:spacing w:val="-2"/>
          <w:kern w:val="0"/>
          <w:sz w:val="32"/>
          <w:szCs w:val="32"/>
        </w:rPr>
      </w:pPr>
      <w:r w:rsidRPr="009E37D9">
        <w:rPr>
          <w:rFonts w:ascii="Times New Roman" w:eastAsia="仿宋_GB2312" w:hAnsi="Times New Roman" w:cs="Times New Roman"/>
          <w:bCs/>
          <w:snapToGrid w:val="0"/>
          <w:spacing w:val="-2"/>
          <w:kern w:val="0"/>
          <w:sz w:val="32"/>
          <w:szCs w:val="32"/>
        </w:rPr>
        <w:t>造纸包装产业。</w:t>
      </w:r>
      <w:r w:rsidRPr="009E37D9">
        <w:rPr>
          <w:rFonts w:ascii="Times New Roman" w:eastAsia="仿宋_GB2312" w:hAnsi="Times New Roman" w:cs="Times New Roman"/>
          <w:snapToGrid w:val="0"/>
          <w:spacing w:val="-2"/>
          <w:kern w:val="0"/>
          <w:sz w:val="32"/>
          <w:szCs w:val="32"/>
        </w:rPr>
        <w:t>支持太阳纸业整合资源，延伸产业链，</w:t>
      </w:r>
      <w:r w:rsidRPr="009E37D9">
        <w:rPr>
          <w:rFonts w:ascii="Times New Roman" w:eastAsia="仿宋_GB2312" w:hAnsi="Times New Roman" w:cs="Times New Roman"/>
          <w:bCs/>
          <w:snapToGrid w:val="0"/>
          <w:spacing w:val="-2"/>
          <w:kern w:val="0"/>
          <w:sz w:val="32"/>
          <w:szCs w:val="32"/>
        </w:rPr>
        <w:t>推进产品换代升级，</w:t>
      </w:r>
      <w:r w:rsidRPr="009E37D9">
        <w:rPr>
          <w:rFonts w:ascii="Times New Roman" w:eastAsia="仿宋_GB2312" w:hAnsi="Times New Roman" w:cs="Times New Roman"/>
          <w:snapToGrid w:val="0"/>
          <w:spacing w:val="-2"/>
          <w:kern w:val="0"/>
          <w:sz w:val="32"/>
          <w:szCs w:val="32"/>
        </w:rPr>
        <w:t>运用物联网、大数据、柔性制造等现代技术，加快对现有生产线的数字化、智能化改造；建设太阳纸制品产业园，招引下游高附加值印刷包装企业，形成</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纸浆</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机制纸</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纸制品加工</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印刷包装</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产业链，建设全国造纸产业循环经济示范区。</w:t>
      </w:r>
    </w:p>
    <w:p w:rsidR="00BD7786" w:rsidRPr="009E37D9" w:rsidRDefault="00974086" w:rsidP="00025933">
      <w:pPr>
        <w:pStyle w:val="22"/>
        <w:adjustRightInd w:val="0"/>
        <w:snapToGrid w:val="0"/>
        <w:spacing w:after="0" w:line="560" w:lineRule="exact"/>
        <w:ind w:leftChars="0" w:left="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高端化工产业。</w:t>
      </w:r>
      <w:r w:rsidRPr="009E37D9">
        <w:rPr>
          <w:rFonts w:ascii="Times New Roman" w:eastAsia="仿宋_GB2312" w:hAnsi="Times New Roman" w:cs="Times New Roman"/>
          <w:snapToGrid w:val="0"/>
          <w:kern w:val="0"/>
          <w:sz w:val="32"/>
          <w:szCs w:val="32"/>
        </w:rPr>
        <w:t>支持国际焦化围绕煤化工产品深度开发实</w:t>
      </w:r>
      <w:r w:rsidRPr="009E37D9">
        <w:rPr>
          <w:rFonts w:ascii="Times New Roman" w:eastAsia="仿宋_GB2312" w:hAnsi="Times New Roman" w:cs="Times New Roman"/>
          <w:snapToGrid w:val="0"/>
          <w:kern w:val="0"/>
          <w:sz w:val="32"/>
          <w:szCs w:val="32"/>
        </w:rPr>
        <w:lastRenderedPageBreak/>
        <w:t>施系统扩产，积极拓展下游产业链，发展清洁能源；加快研发生产高精尖专用或多功能化学品，以天成万丰、凯米拉天成为依托，推进光气、生物塑化剂等产品向下游延伸，形成多条完整的循环经济产业链，建成光气产业基地；加快智慧化工园区建设，实现基础设施网络化、开发管理信息化、功能服务精细化和产业发展智能化。</w:t>
      </w:r>
    </w:p>
    <w:p w:rsidR="00BD7786" w:rsidRPr="009E37D9" w:rsidRDefault="00974086" w:rsidP="00025933">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高端装备产业。数控机床产业：</w:t>
      </w:r>
      <w:r w:rsidRPr="009E37D9">
        <w:rPr>
          <w:rFonts w:ascii="Times New Roman" w:eastAsia="仿宋_GB2312" w:hAnsi="Times New Roman" w:cs="Times New Roman"/>
          <w:snapToGrid w:val="0"/>
          <w:kern w:val="0"/>
          <w:sz w:val="32"/>
          <w:szCs w:val="32"/>
        </w:rPr>
        <w:t>依托蒂德精机，重点发展高速、精密、智能、复合型的高档数控机床，全面提升在线产品技术档次，扩大产品市场占有率。推进中欧产业园建设，打造数控机床产业链条精品名片。加快锻造铝合金轮毂产业园建设，形成特色鲜明的制造基地。</w:t>
      </w:r>
      <w:r w:rsidRPr="009E37D9">
        <w:rPr>
          <w:rFonts w:ascii="Times New Roman" w:eastAsia="仿宋_GB2312" w:hAnsi="Times New Roman" w:cs="Times New Roman"/>
          <w:bCs/>
          <w:snapToGrid w:val="0"/>
          <w:kern w:val="0"/>
          <w:sz w:val="32"/>
          <w:szCs w:val="32"/>
        </w:rPr>
        <w:t>装配式建筑产业：</w:t>
      </w:r>
      <w:r w:rsidR="00634967" w:rsidRPr="009E37D9">
        <w:rPr>
          <w:rFonts w:ascii="Times New Roman" w:eastAsia="仿宋_GB2312" w:hAnsi="Times New Roman" w:cs="Times New Roman" w:hint="eastAsia"/>
          <w:snapToGrid w:val="0"/>
          <w:kern w:val="0"/>
          <w:sz w:val="32"/>
          <w:szCs w:val="32"/>
        </w:rPr>
        <w:t>拉长</w:t>
      </w:r>
      <w:r w:rsidRPr="009E37D9">
        <w:rPr>
          <w:rFonts w:ascii="Times New Roman" w:eastAsia="仿宋_GB2312" w:hAnsi="Times New Roman" w:cs="Times New Roman"/>
          <w:snapToGrid w:val="0"/>
          <w:kern w:val="0"/>
          <w:sz w:val="32"/>
          <w:szCs w:val="32"/>
        </w:rPr>
        <w:t>装配式建筑产业链，加强区内企业合作，形成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设备制造</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原料供应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生产加工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试点应用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全链条格局。大力推行装配式建筑技术应用，推行新三板使用，开展钢结构住宅试点，形成集成化规模化发展的良性业态。</w:t>
      </w: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rPr>
      </w:pPr>
      <w:r w:rsidRPr="009E37D9">
        <w:rPr>
          <w:rFonts w:ascii="Times New Roman" w:eastAsia="仿宋_GB2312" w:hAnsi="Times New Roman" w:cs="Times New Roman"/>
          <w:bCs/>
          <w:snapToGrid w:val="0"/>
          <w:kern w:val="0"/>
          <w:sz w:val="32"/>
          <w:szCs w:val="32"/>
        </w:rPr>
        <w:t>农业机械产业。</w:t>
      </w:r>
      <w:r w:rsidRPr="009E37D9">
        <w:rPr>
          <w:rFonts w:ascii="Times New Roman" w:eastAsia="仿宋_GB2312" w:hAnsi="Times New Roman" w:cs="Times New Roman"/>
          <w:snapToGrid w:val="0"/>
          <w:kern w:val="0"/>
          <w:sz w:val="32"/>
          <w:szCs w:val="32"/>
        </w:rPr>
        <w:t>加快建设兖州智慧农机产业技术研究院，组建农机产业联盟，加强区内农机企业配套合作，提高内部配套率，加快提升智能制造水平，推动农机企业数字化车间建设，实现关键核心部件的技术突破，提升农机整体和核心零部件制造能力。</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绿色食品产业。</w:t>
      </w:r>
      <w:r w:rsidRPr="009E37D9">
        <w:rPr>
          <w:rFonts w:ascii="Times New Roman" w:eastAsia="仿宋_GB2312" w:hAnsi="Times New Roman" w:cs="Times New Roman"/>
          <w:snapToGrid w:val="0"/>
          <w:kern w:val="0"/>
          <w:sz w:val="32"/>
          <w:szCs w:val="32"/>
        </w:rPr>
        <w:t>发挥兖州农产品基础优势，以规模化、优质化、营养化为发展方向，推进原料专业化、标准化、规模化、优质化生产，提升本地品牌的知名度和美誉度，大力培育新品</w:t>
      </w:r>
      <w:r w:rsidRPr="009E37D9">
        <w:rPr>
          <w:rFonts w:ascii="Times New Roman" w:eastAsia="仿宋_GB2312" w:hAnsi="Times New Roman" w:cs="Times New Roman"/>
          <w:snapToGrid w:val="0"/>
          <w:kern w:val="0"/>
          <w:sz w:val="32"/>
          <w:szCs w:val="32"/>
        </w:rPr>
        <w:lastRenderedPageBreak/>
        <w:t>牌，打造集食品研发、生产制造、检测认证、包装印刷、冷链物流等为一体的现代食品产业基地。</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2.</w:t>
      </w:r>
      <w:r w:rsidRPr="009E37D9">
        <w:rPr>
          <w:rFonts w:ascii="Times New Roman" w:eastAsia="仿宋_GB2312" w:hAnsi="Times New Roman" w:cs="Times New Roman"/>
          <w:bCs/>
          <w:snapToGrid w:val="0"/>
          <w:kern w:val="0"/>
          <w:sz w:val="32"/>
          <w:szCs w:val="32"/>
        </w:rPr>
        <w:t>培育战略新兴产业</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大力发展战略新兴产业，使新兴产业发展成为全区经济发展的新亮点和重要增长极、经济结构调整和经济发展方式转变的强大引擎。</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新一代信息技术产业。以电子信息产业园为载体，加快发展硅铝丝、铜键合丝、金键合丝、整流二极管及整流桥等电子元器件产品，重点建设一批关键技术研发与产业化重点项目，打造集电子信息产品制造、科技企业孵化为一体的综合性产业集聚区。</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新能源产业。大力发展清洁能源，重点突破生物质供气供热、地热能供热、风能光能互补等技术，推动新能源多产品联产联供技术产业化、规模化发展。</w:t>
      </w:r>
    </w:p>
    <w:p w:rsidR="00BD7786" w:rsidRPr="009E37D9" w:rsidRDefault="008073E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新材料产业。围绕金属、石墨烯、碳纤维、生物基新材料</w:t>
      </w:r>
      <w:r w:rsidR="00974086" w:rsidRPr="009E37D9">
        <w:rPr>
          <w:rFonts w:ascii="Times New Roman" w:eastAsia="仿宋_GB2312" w:hAnsi="Times New Roman" w:cs="Times New Roman"/>
          <w:bCs/>
          <w:snapToGrid w:val="0"/>
          <w:kern w:val="0"/>
          <w:sz w:val="32"/>
          <w:szCs w:val="32"/>
        </w:rPr>
        <w:t>等建设高端研发平台，加快集群化招引、产业化应用、项目化落地，建设国内领先的新材料产业集群。</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生物医药产业。加快化学原料药及制剂、中成药及植物药、新型医药中间体的研究开发和产业化步伐，提高生产规模和技术水平，全力打造区域重要的生物医药及医疗器械研发、孵化、生产基地。</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3.</w:t>
      </w:r>
      <w:r w:rsidRPr="009E37D9">
        <w:rPr>
          <w:rFonts w:ascii="Times New Roman" w:eastAsia="仿宋_GB2312" w:hAnsi="Times New Roman" w:cs="Times New Roman"/>
          <w:bCs/>
          <w:snapToGrid w:val="0"/>
          <w:kern w:val="0"/>
          <w:sz w:val="32"/>
          <w:szCs w:val="32"/>
        </w:rPr>
        <w:t>提高企业核心竞争力</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集中培植一批</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航母型</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领军型</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成长型</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瞪羚型</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lastRenderedPageBreak/>
        <w:t>企业，形成强企领航、梯次跟进的企业发展体系，构建起多元发展、多极支撑的现代工业发展新格局。</w:t>
      </w:r>
    </w:p>
    <w:p w:rsidR="00BD7786" w:rsidRPr="009E37D9" w:rsidRDefault="00974086" w:rsidP="00025933">
      <w:pPr>
        <w:overflowPunct w:val="0"/>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推进梯队企业培育工程。</w:t>
      </w:r>
      <w:r w:rsidRPr="009E37D9">
        <w:rPr>
          <w:rFonts w:ascii="Times New Roman" w:eastAsia="仿宋_GB2312" w:hAnsi="Times New Roman" w:cs="Times New Roman"/>
          <w:snapToGrid w:val="0"/>
          <w:kern w:val="0"/>
          <w:sz w:val="32"/>
          <w:szCs w:val="32"/>
        </w:rPr>
        <w:t>发挥龙头企业的产业引领作用，支持华勤、太阳两个集团打造千亿级航母。推进华勤技术创新中心和智能工厂、无人驾驶汽车用轮胎项目研发及产业化项目建设，</w:t>
      </w:r>
      <w:r w:rsidRPr="009E37D9">
        <w:rPr>
          <w:rFonts w:ascii="Times New Roman" w:eastAsia="仿宋_GB2312" w:hAnsi="Times New Roman" w:cs="Times New Roman"/>
          <w:bCs/>
          <w:snapToGrid w:val="0"/>
          <w:kern w:val="0"/>
          <w:sz w:val="32"/>
          <w:szCs w:val="32"/>
        </w:rPr>
        <w:t>加快太阳纸业新材料产业园建设，力促企业裂变式发展，扩大规模优势。</w:t>
      </w:r>
      <w:r w:rsidRPr="009E37D9">
        <w:rPr>
          <w:rFonts w:ascii="Times New Roman" w:eastAsia="仿宋_GB2312" w:hAnsi="Times New Roman" w:cs="Times New Roman"/>
          <w:snapToGrid w:val="0"/>
          <w:kern w:val="0"/>
          <w:sz w:val="32"/>
          <w:szCs w:val="32"/>
        </w:rPr>
        <w:t>扶持第二梯队联诚集团、经典集团、天意机械、益海嘉里、今麦郎、蒂德精机、凯米拉天成、芯诺电子、海钰生物、金大丰机械等骨干企业提质增效，提升核心竞争力。通过规划引领、政策扶持、招商引资、科技带动等有效手段，鼓励支持第三梯队瑞通医疗、育达医疗、国丰机械、乐和家等优势企业壮大规模，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专精特新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的路子，打造一批行业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单打冠军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。到</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年，第二梯队中制造业企业销售收入突破</w:t>
      </w:r>
      <w:r w:rsidRPr="009E37D9">
        <w:rPr>
          <w:rFonts w:ascii="Times New Roman" w:eastAsia="仿宋_GB2312" w:hAnsi="Times New Roman" w:cs="Times New Roman"/>
          <w:snapToGrid w:val="0"/>
          <w:kern w:val="0"/>
          <w:sz w:val="32"/>
          <w:szCs w:val="32"/>
        </w:rPr>
        <w:t>100</w:t>
      </w:r>
      <w:r w:rsidRPr="009E37D9">
        <w:rPr>
          <w:rFonts w:ascii="Times New Roman" w:eastAsia="仿宋_GB2312" w:hAnsi="Times New Roman" w:cs="Times New Roman"/>
          <w:snapToGrid w:val="0"/>
          <w:kern w:val="0"/>
          <w:sz w:val="32"/>
          <w:szCs w:val="32"/>
        </w:rPr>
        <w:t>亿元的</w:t>
      </w:r>
      <w:r w:rsidRPr="009E37D9">
        <w:rPr>
          <w:rFonts w:ascii="Times New Roman" w:eastAsia="仿宋_GB2312" w:hAnsi="Times New Roman" w:cs="Times New Roman"/>
          <w:snapToGrid w:val="0"/>
          <w:kern w:val="0"/>
          <w:sz w:val="32"/>
          <w:szCs w:val="32"/>
        </w:rPr>
        <w:t>2</w:t>
      </w:r>
      <w:r w:rsidRPr="009E37D9">
        <w:rPr>
          <w:rFonts w:ascii="Times New Roman" w:eastAsia="仿宋_GB2312" w:hAnsi="Times New Roman" w:cs="Times New Roman"/>
          <w:snapToGrid w:val="0"/>
          <w:kern w:val="0"/>
          <w:sz w:val="32"/>
          <w:szCs w:val="32"/>
        </w:rPr>
        <w:t>家，突破</w:t>
      </w:r>
      <w:r w:rsidRPr="009E37D9">
        <w:rPr>
          <w:rFonts w:ascii="Times New Roman" w:eastAsia="仿宋_GB2312" w:hAnsi="Times New Roman" w:cs="Times New Roman"/>
          <w:snapToGrid w:val="0"/>
          <w:kern w:val="0"/>
          <w:sz w:val="32"/>
          <w:szCs w:val="32"/>
        </w:rPr>
        <w:t>50</w:t>
      </w:r>
      <w:r w:rsidRPr="009E37D9">
        <w:rPr>
          <w:rFonts w:ascii="Times New Roman" w:eastAsia="仿宋_GB2312" w:hAnsi="Times New Roman" w:cs="Times New Roman"/>
          <w:snapToGrid w:val="0"/>
          <w:kern w:val="0"/>
          <w:sz w:val="32"/>
          <w:szCs w:val="32"/>
        </w:rPr>
        <w:t>亿元的</w:t>
      </w:r>
      <w:r w:rsidRPr="009E37D9">
        <w:rPr>
          <w:rFonts w:ascii="Times New Roman" w:eastAsia="仿宋_GB2312" w:hAnsi="Times New Roman" w:cs="Times New Roman"/>
          <w:snapToGrid w:val="0"/>
          <w:kern w:val="0"/>
          <w:sz w:val="32"/>
          <w:szCs w:val="32"/>
        </w:rPr>
        <w:t>3</w:t>
      </w:r>
      <w:r w:rsidRPr="009E37D9">
        <w:rPr>
          <w:rFonts w:ascii="Times New Roman" w:eastAsia="仿宋_GB2312" w:hAnsi="Times New Roman" w:cs="Times New Roman"/>
          <w:snapToGrid w:val="0"/>
          <w:kern w:val="0"/>
          <w:sz w:val="32"/>
          <w:szCs w:val="32"/>
        </w:rPr>
        <w:t>家，突破</w:t>
      </w:r>
      <w:r w:rsidRPr="009E37D9">
        <w:rPr>
          <w:rFonts w:ascii="Times New Roman" w:eastAsia="仿宋_GB2312" w:hAnsi="Times New Roman" w:cs="Times New Roman"/>
          <w:snapToGrid w:val="0"/>
          <w:kern w:val="0"/>
          <w:sz w:val="32"/>
          <w:szCs w:val="32"/>
        </w:rPr>
        <w:t>10</w:t>
      </w:r>
      <w:r w:rsidRPr="009E37D9">
        <w:rPr>
          <w:rFonts w:ascii="Times New Roman" w:eastAsia="仿宋_GB2312" w:hAnsi="Times New Roman" w:cs="Times New Roman"/>
          <w:snapToGrid w:val="0"/>
          <w:kern w:val="0"/>
          <w:sz w:val="32"/>
          <w:szCs w:val="32"/>
        </w:rPr>
        <w:t>亿元的</w:t>
      </w:r>
      <w:r w:rsidRPr="009E37D9">
        <w:rPr>
          <w:rFonts w:ascii="Times New Roman" w:eastAsia="仿宋_GB2312" w:hAnsi="Times New Roman" w:cs="Times New Roman"/>
          <w:snapToGrid w:val="0"/>
          <w:kern w:val="0"/>
          <w:sz w:val="32"/>
          <w:szCs w:val="32"/>
        </w:rPr>
        <w:t>10</w:t>
      </w:r>
      <w:r w:rsidRPr="009E37D9">
        <w:rPr>
          <w:rFonts w:ascii="Times New Roman" w:eastAsia="仿宋_GB2312" w:hAnsi="Times New Roman" w:cs="Times New Roman"/>
          <w:snapToGrid w:val="0"/>
          <w:kern w:val="0"/>
          <w:sz w:val="32"/>
          <w:szCs w:val="32"/>
        </w:rPr>
        <w:t>家。</w:t>
      </w:r>
    </w:p>
    <w:p w:rsidR="00BD7786" w:rsidRPr="009E37D9" w:rsidRDefault="00974086" w:rsidP="00025933">
      <w:pPr>
        <w:pStyle w:val="a0"/>
        <w:adjustRightInd w:val="0"/>
        <w:snapToGrid w:val="0"/>
        <w:spacing w:after="0"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实施小微企业培育计划。</w:t>
      </w:r>
      <w:r w:rsidRPr="009E37D9">
        <w:rPr>
          <w:rFonts w:ascii="Times New Roman" w:eastAsia="仿宋_GB2312" w:hAnsi="Times New Roman" w:cs="Times New Roman"/>
          <w:snapToGrid w:val="0"/>
          <w:kern w:val="0"/>
          <w:sz w:val="32"/>
          <w:szCs w:val="32"/>
        </w:rPr>
        <w:t>完善小微企业培育库，每年选择</w:t>
      </w:r>
      <w:r w:rsidRPr="009E37D9">
        <w:rPr>
          <w:rFonts w:ascii="Times New Roman" w:eastAsia="仿宋_GB2312" w:hAnsi="Times New Roman" w:cs="Times New Roman"/>
          <w:snapToGrid w:val="0"/>
          <w:kern w:val="0"/>
          <w:sz w:val="32"/>
          <w:szCs w:val="32"/>
        </w:rPr>
        <w:t>30</w:t>
      </w:r>
      <w:r w:rsidRPr="009E37D9">
        <w:rPr>
          <w:rFonts w:ascii="Times New Roman" w:eastAsia="仿宋_GB2312" w:hAnsi="Times New Roman" w:cs="Times New Roman"/>
          <w:snapToGrid w:val="0"/>
          <w:kern w:val="0"/>
          <w:sz w:val="32"/>
          <w:szCs w:val="32"/>
        </w:rPr>
        <w:t>余家科技含量高、盈利能力强的小微企业，加大政策扶持力度，引导入库企业开展单项技术原创性研发，造就成批成群的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小巨人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，通过</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个转企、小升规、规改股、股上市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的形式，加速发展、加快膨胀。到</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年，培育单项制造冠军企业</w:t>
      </w:r>
      <w:r w:rsidRPr="009E37D9">
        <w:rPr>
          <w:rFonts w:ascii="Times New Roman" w:eastAsia="仿宋_GB2312" w:hAnsi="Times New Roman" w:cs="Times New Roman"/>
          <w:snapToGrid w:val="0"/>
          <w:kern w:val="0"/>
          <w:sz w:val="32"/>
          <w:szCs w:val="32"/>
        </w:rPr>
        <w:t>5</w:t>
      </w:r>
      <w:r w:rsidRPr="009E37D9">
        <w:rPr>
          <w:rFonts w:ascii="Times New Roman" w:eastAsia="仿宋_GB2312" w:hAnsi="Times New Roman" w:cs="Times New Roman"/>
          <w:snapToGrid w:val="0"/>
          <w:kern w:val="0"/>
          <w:sz w:val="32"/>
          <w:szCs w:val="32"/>
        </w:rPr>
        <w:t>家，</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瞪羚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企业达到</w:t>
      </w:r>
      <w:r w:rsidRPr="009E37D9">
        <w:rPr>
          <w:rFonts w:ascii="Times New Roman" w:eastAsia="仿宋_GB2312" w:hAnsi="Times New Roman" w:cs="Times New Roman"/>
          <w:snapToGrid w:val="0"/>
          <w:kern w:val="0"/>
          <w:sz w:val="32"/>
          <w:szCs w:val="32"/>
        </w:rPr>
        <w:t>10</w:t>
      </w:r>
      <w:r w:rsidRPr="009E37D9">
        <w:rPr>
          <w:rFonts w:ascii="Times New Roman" w:eastAsia="仿宋_GB2312" w:hAnsi="Times New Roman" w:cs="Times New Roman"/>
          <w:snapToGrid w:val="0"/>
          <w:kern w:val="0"/>
          <w:sz w:val="32"/>
          <w:szCs w:val="32"/>
        </w:rPr>
        <w:t>家。</w:t>
      </w:r>
    </w:p>
    <w:p w:rsidR="00BD7786" w:rsidRPr="009E37D9" w:rsidRDefault="00974086" w:rsidP="00025933">
      <w:pPr>
        <w:pStyle w:val="a0"/>
        <w:adjustRightInd w:val="0"/>
        <w:snapToGrid w:val="0"/>
        <w:spacing w:after="0" w:line="560" w:lineRule="exact"/>
        <w:ind w:firstLineChars="196" w:firstLine="627"/>
        <w:rPr>
          <w:rFonts w:ascii="Times New Roman" w:eastAsia="仿宋_GB2312" w:hAnsi="Times New Roman" w:cs="Times New Roman"/>
          <w:bCs/>
          <w:snapToGrid w:val="0"/>
          <w:kern w:val="0"/>
        </w:rPr>
      </w:pPr>
      <w:r w:rsidRPr="009E37D9">
        <w:rPr>
          <w:rFonts w:ascii="Times New Roman" w:eastAsia="仿宋_GB2312" w:hAnsi="Times New Roman" w:cs="Times New Roman"/>
          <w:bCs/>
          <w:snapToGrid w:val="0"/>
          <w:kern w:val="0"/>
          <w:sz w:val="32"/>
          <w:szCs w:val="32"/>
        </w:rPr>
        <w:t>浓厚尊重企业家氛围。</w:t>
      </w:r>
      <w:r w:rsidRPr="009E37D9">
        <w:rPr>
          <w:rFonts w:ascii="Times New Roman" w:eastAsia="仿宋_GB2312" w:hAnsi="Times New Roman" w:cs="Times New Roman"/>
          <w:snapToGrid w:val="0"/>
          <w:kern w:val="0"/>
          <w:sz w:val="32"/>
          <w:szCs w:val="32"/>
        </w:rPr>
        <w:t>绘制人才开发路线图，编制人才招引目录，加大对先进制造业领军人才及团队、企业急需紧缺人才的引进、培养、激励力度。完善以人为本的企业人才激励机</w:t>
      </w:r>
      <w:r w:rsidRPr="009E37D9">
        <w:rPr>
          <w:rFonts w:ascii="Times New Roman" w:eastAsia="仿宋_GB2312" w:hAnsi="Times New Roman" w:cs="Times New Roman"/>
          <w:snapToGrid w:val="0"/>
          <w:kern w:val="0"/>
          <w:sz w:val="32"/>
          <w:szCs w:val="32"/>
        </w:rPr>
        <w:lastRenderedPageBreak/>
        <w:t>制，引进一批职业经理人、管理团队，加强企业家培训工作，培育一批创新型企业家、新生代企业家，培育一批</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既通科技、又懂市场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的复合型人才，建立一支有情怀、善创新、会管理、具有国际视野的优秀企业家队伍，支持企业家聚焦主业、心无旁骛、长远打算，以恒心办恒业。</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4.</w:t>
      </w:r>
      <w:r w:rsidRPr="009E37D9">
        <w:rPr>
          <w:rFonts w:ascii="Times New Roman" w:eastAsia="仿宋_GB2312" w:hAnsi="Times New Roman" w:cs="Times New Roman"/>
          <w:bCs/>
          <w:snapToGrid w:val="0"/>
          <w:kern w:val="0"/>
          <w:sz w:val="32"/>
          <w:szCs w:val="32"/>
        </w:rPr>
        <w:t>培育优良产业生态</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以重点龙头企业为核心，以产业链、产业园区、产业集群为载体，完善优化产业发展的薄弱环节，打通产业集聚、能级跃升通道，构建创新体系引领、生产体系精益、流通体系高效、要素体系完善的优良生态。</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推进制造业融合化发展。</w:t>
      </w:r>
      <w:r w:rsidRPr="009E37D9">
        <w:rPr>
          <w:rFonts w:ascii="Times New Roman" w:eastAsia="仿宋_GB2312" w:hAnsi="Times New Roman" w:cs="Times New Roman"/>
          <w:snapToGrid w:val="0"/>
          <w:kern w:val="0"/>
          <w:sz w:val="32"/>
          <w:szCs w:val="32"/>
        </w:rPr>
        <w:t>大力支持企业实施技术改造，加快制造企业关键工序、核心装备升级换代，推进机器换人、智能改造。加快工业互联网、大数据、云计算、物联网、人工智能等新一代信息技术与制造业深度融合，提升设备换芯、生产融合管理、网络协同、数据贯通、软件开发、智能应用和安全防护等能力。鼓励制造企业发展共享制造、个性化定制、服务化延伸、系统集成及整体解决方案等业务，加速制造企业从提供单一产品向提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智能产品＋增值服务</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转变。统筹军民两方面资源，搭建区级军民两用技术转化平台，重点培育航空航天、电子信息、新材料、装备制造、高分数据应用方面</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民参军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的骨干企业，加快形成全要素、多领域、高效益的深度发展格局。</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提升产业链供应链水平。</w:t>
      </w:r>
      <w:r w:rsidRPr="009E37D9">
        <w:rPr>
          <w:rFonts w:ascii="Times New Roman" w:eastAsia="仿宋_GB2312" w:hAnsi="Times New Roman" w:cs="Times New Roman"/>
          <w:snapToGrid w:val="0"/>
          <w:kern w:val="0"/>
          <w:sz w:val="32"/>
          <w:szCs w:val="32"/>
        </w:rPr>
        <w:t>聚焦制造业集群和重点优势产业链，加快推进重要产品、关键技术、供应渠道产业备份系统建</w:t>
      </w:r>
      <w:r w:rsidRPr="009E37D9">
        <w:rPr>
          <w:rFonts w:ascii="Times New Roman" w:eastAsia="仿宋_GB2312" w:hAnsi="Times New Roman" w:cs="Times New Roman"/>
          <w:snapToGrid w:val="0"/>
          <w:kern w:val="0"/>
          <w:sz w:val="32"/>
          <w:szCs w:val="32"/>
        </w:rPr>
        <w:lastRenderedPageBreak/>
        <w:t>设，在填补国内空白、增强基础能力、保障链条安全等领域，建设一批产业核心竞争力</w:t>
      </w:r>
      <w:r w:rsidR="00A16FBC" w:rsidRPr="009E37D9">
        <w:rPr>
          <w:rFonts w:ascii="Times New Roman" w:eastAsia="仿宋_GB2312" w:hAnsi="Times New Roman" w:cs="Times New Roman" w:hint="eastAsia"/>
          <w:snapToGrid w:val="0"/>
          <w:kern w:val="0"/>
          <w:sz w:val="32"/>
          <w:szCs w:val="32"/>
        </w:rPr>
        <w:t>的</w:t>
      </w:r>
      <w:r w:rsidRPr="009E37D9">
        <w:rPr>
          <w:rFonts w:ascii="Times New Roman" w:eastAsia="仿宋_GB2312" w:hAnsi="Times New Roman" w:cs="Times New Roman"/>
          <w:snapToGrid w:val="0"/>
          <w:kern w:val="0"/>
          <w:sz w:val="32"/>
          <w:szCs w:val="32"/>
        </w:rPr>
        <w:t>重大项目，争取在关系民生福祉、代表先进生产力发展方向的重要领域占有一席之地。抢抓国产替代机遇，在造纸固废综合利用、无人驾驶智能化产品、食品保鲜、数字化加工中心、农机智能化等兖州优势产业领域，发展国家急需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卡脖子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产品，实现进口替代，打造自主可控、安全可靠的生产供应体系，维护产业链稳定和安全。</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优化资源要素配置效率。</w:t>
      </w:r>
      <w:r w:rsidRPr="009E37D9">
        <w:rPr>
          <w:rFonts w:ascii="Times New Roman" w:eastAsia="仿宋_GB2312" w:hAnsi="Times New Roman" w:cs="Times New Roman"/>
          <w:snapToGrid w:val="0"/>
          <w:kern w:val="0"/>
          <w:sz w:val="32"/>
          <w:szCs w:val="32"/>
        </w:rPr>
        <w:t>按照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链强成群</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的思路，全面实施</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群长＋链长</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制，逐链制定发展目标、明确主攻方向、锚定一批龙头企业、建设一批支撑性大项目，推动上下游企业在产品配套、技术攻坚、渠道品牌等方面加强合作，鼓励搭建多主体协同、跨区域合作、创新资源共享的协同创新平台，组织人才、技术、资金等要素对接，完善研发平台、检测认证、知识产权、产业基金、人才、资本、发展载体等服务配套，提高土地、能源、能耗、排放等要素的保障能力。</w:t>
      </w:r>
    </w:p>
    <w:tbl>
      <w:tblPr>
        <w:tblStyle w:val="aa"/>
        <w:tblW w:w="8789" w:type="dxa"/>
        <w:jc w:val="center"/>
        <w:tblLayout w:type="fixed"/>
        <w:tblCellMar>
          <w:left w:w="51" w:type="dxa"/>
          <w:right w:w="51" w:type="dxa"/>
        </w:tblCellMar>
        <w:tblLook w:val="04A0" w:firstRow="1" w:lastRow="0" w:firstColumn="1" w:lastColumn="0" w:noHBand="0" w:noVBand="1"/>
      </w:tblPr>
      <w:tblGrid>
        <w:gridCol w:w="8789"/>
      </w:tblGrid>
      <w:tr w:rsidR="009E37D9" w:rsidRPr="009E37D9" w:rsidTr="00025933">
        <w:trPr>
          <w:trHeight w:val="4041"/>
          <w:jc w:val="center"/>
        </w:trPr>
        <w:tc>
          <w:tcPr>
            <w:tcW w:w="9072" w:type="dxa"/>
          </w:tcPr>
          <w:p w:rsidR="00BD7786" w:rsidRPr="009E37D9" w:rsidRDefault="00BD7786">
            <w:pPr>
              <w:pStyle w:val="a0"/>
              <w:adjustRightInd w:val="0"/>
              <w:snapToGrid w:val="0"/>
              <w:spacing w:after="0" w:line="240" w:lineRule="exact"/>
              <w:jc w:val="center"/>
              <w:rPr>
                <w:rFonts w:ascii="Times New Roman" w:eastAsia="仿宋_GB2312" w:hAnsi="Times New Roman" w:cs="Times New Roman"/>
                <w:bCs/>
                <w:kern w:val="0"/>
                <w:sz w:val="24"/>
              </w:rPr>
            </w:pPr>
          </w:p>
          <w:p w:rsidR="00BD7786" w:rsidRPr="009E37D9" w:rsidRDefault="00974086">
            <w:pPr>
              <w:pStyle w:val="a0"/>
              <w:adjustRightInd w:val="0"/>
              <w:snapToGrid w:val="0"/>
              <w:spacing w:after="0" w:line="30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Pr="009E37D9">
              <w:rPr>
                <w:rFonts w:ascii="Times New Roman" w:eastAsia="仿宋_GB2312" w:hAnsi="Times New Roman" w:cs="Times New Roman"/>
                <w:bCs/>
                <w:kern w:val="0"/>
                <w:sz w:val="24"/>
              </w:rPr>
              <w:t>3</w:t>
            </w:r>
            <w:r w:rsidR="009F05AB" w:rsidRPr="009E37D9">
              <w:rPr>
                <w:rFonts w:ascii="Times New Roman" w:eastAsia="仿宋_GB2312" w:hAnsi="Times New Roman" w:cs="Times New Roman" w:hint="eastAsia"/>
                <w:bCs/>
                <w:kern w:val="0"/>
                <w:sz w:val="24"/>
              </w:rPr>
              <w:t xml:space="preserve"> </w:t>
            </w:r>
            <w:r w:rsidRPr="009E37D9">
              <w:rPr>
                <w:rFonts w:ascii="Times New Roman" w:eastAsia="仿宋_GB2312" w:hAnsi="Times New Roman" w:cs="Times New Roman"/>
                <w:bCs/>
                <w:kern w:val="0"/>
                <w:sz w:val="24"/>
              </w:rPr>
              <w:t>工业</w:t>
            </w:r>
          </w:p>
          <w:p w:rsidR="00BD7786" w:rsidRPr="009E37D9" w:rsidRDefault="00BD7786">
            <w:pPr>
              <w:pStyle w:val="a0"/>
              <w:adjustRightInd w:val="0"/>
              <w:snapToGrid w:val="0"/>
              <w:spacing w:after="0" w:line="240" w:lineRule="exact"/>
              <w:jc w:val="center"/>
              <w:rPr>
                <w:rFonts w:ascii="Times New Roman" w:eastAsia="仿宋_GB2312" w:hAnsi="Times New Roman" w:cs="Times New Roman"/>
                <w:bCs/>
                <w:kern w:val="0"/>
                <w:sz w:val="24"/>
              </w:rPr>
            </w:pP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华勤集团年产</w:t>
            </w:r>
            <w:r w:rsidRPr="009E37D9">
              <w:rPr>
                <w:rFonts w:ascii="Times New Roman" w:eastAsia="仿宋_GB2312" w:hAnsi="Times New Roman" w:cs="Times New Roman"/>
                <w:kern w:val="0"/>
                <w:sz w:val="24"/>
              </w:rPr>
              <w:t>1200</w:t>
            </w:r>
            <w:r w:rsidRPr="009E37D9">
              <w:rPr>
                <w:rFonts w:ascii="Times New Roman" w:eastAsia="仿宋_GB2312" w:hAnsi="Times New Roman" w:cs="Times New Roman"/>
                <w:kern w:val="0"/>
                <w:sz w:val="24"/>
              </w:rPr>
              <w:t>万条高性能子午线轿车轮胎项目（二期）</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华勤集团年产</w:t>
            </w:r>
            <w:r w:rsidRPr="009E37D9">
              <w:rPr>
                <w:rFonts w:ascii="Times New Roman" w:eastAsia="仿宋_GB2312" w:hAnsi="Times New Roman" w:cs="Times New Roman"/>
                <w:kern w:val="0"/>
                <w:sz w:val="24"/>
              </w:rPr>
              <w:t>600</w:t>
            </w:r>
            <w:r w:rsidRPr="009E37D9">
              <w:rPr>
                <w:rFonts w:ascii="Times New Roman" w:eastAsia="仿宋_GB2312" w:hAnsi="Times New Roman" w:cs="Times New Roman"/>
                <w:kern w:val="0"/>
                <w:sz w:val="24"/>
              </w:rPr>
              <w:t>万条高性能子午线轿车轮胎生产线升级改造工程</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太阳新材料产业园二期年产</w:t>
            </w:r>
            <w:r w:rsidRPr="009E37D9">
              <w:rPr>
                <w:rFonts w:ascii="Times New Roman" w:eastAsia="仿宋_GB2312" w:hAnsi="Times New Roman" w:cs="Times New Roman"/>
                <w:kern w:val="0"/>
                <w:sz w:val="24"/>
              </w:rPr>
              <w:t>45</w:t>
            </w:r>
            <w:r w:rsidRPr="009E37D9">
              <w:rPr>
                <w:rFonts w:ascii="Times New Roman" w:eastAsia="仿宋_GB2312" w:hAnsi="Times New Roman" w:cs="Times New Roman"/>
                <w:kern w:val="0"/>
                <w:sz w:val="24"/>
              </w:rPr>
              <w:t>万吨特色文化用纸项目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太阳新材料产业园二期年产</w:t>
            </w:r>
            <w:r w:rsidRPr="009E37D9">
              <w:rPr>
                <w:rFonts w:ascii="Times New Roman" w:eastAsia="仿宋_GB2312" w:hAnsi="Times New Roman" w:cs="Times New Roman"/>
                <w:kern w:val="0"/>
                <w:sz w:val="24"/>
              </w:rPr>
              <w:t>2*7</w:t>
            </w:r>
            <w:r w:rsidRPr="009E37D9">
              <w:rPr>
                <w:rFonts w:ascii="Times New Roman" w:eastAsia="仿宋_GB2312" w:hAnsi="Times New Roman" w:cs="Times New Roman"/>
                <w:kern w:val="0"/>
                <w:sz w:val="24"/>
              </w:rPr>
              <w:t>万吨特种纸项目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山东太阳生活用纸有限公司年产</w:t>
            </w:r>
            <w:r w:rsidRPr="009E37D9">
              <w:rPr>
                <w:rFonts w:ascii="Times New Roman" w:eastAsia="仿宋_GB2312" w:hAnsi="Times New Roman" w:cs="Times New Roman"/>
                <w:kern w:val="0"/>
                <w:sz w:val="24"/>
              </w:rPr>
              <w:t>5</w:t>
            </w:r>
            <w:r w:rsidRPr="009E37D9">
              <w:rPr>
                <w:rFonts w:ascii="Times New Roman" w:eastAsia="仿宋_GB2312" w:hAnsi="Times New Roman" w:cs="Times New Roman"/>
                <w:kern w:val="0"/>
                <w:sz w:val="24"/>
              </w:rPr>
              <w:t>万吨生活用纸项目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山东太阳纸业股份有限公司高档印刷包装文化创意产业园</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山东联诚精密制造股份有限公司基于自主可控的技术打造精密零部件全流程智能化改造提升项目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山东联诚精密制造股份有限公司精密零部件智能制造项目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lastRenderedPageBreak/>
              <w:t>中欧合作产业园智能工厂</w:t>
            </w:r>
            <w:r w:rsidR="00A16FBC" w:rsidRPr="009E37D9">
              <w:rPr>
                <w:rFonts w:ascii="Times New Roman" w:eastAsia="仿宋_GB2312" w:hAnsi="Times New Roman" w:cs="Times New Roman" w:hint="eastAsia"/>
                <w:kern w:val="0"/>
                <w:sz w:val="24"/>
              </w:rPr>
              <w:t>及</w:t>
            </w:r>
            <w:r w:rsidRPr="009E37D9">
              <w:rPr>
                <w:rFonts w:ascii="Times New Roman" w:eastAsia="仿宋_GB2312" w:hAnsi="Times New Roman" w:cs="Times New Roman"/>
                <w:kern w:val="0"/>
                <w:sz w:val="24"/>
              </w:rPr>
              <w:t>高端装备制造项目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兖州电子信息产业园</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spacing w:val="-4"/>
                <w:kern w:val="0"/>
                <w:sz w:val="24"/>
              </w:rPr>
            </w:pPr>
            <w:r w:rsidRPr="009E37D9">
              <w:rPr>
                <w:rFonts w:ascii="Times New Roman" w:eastAsia="仿宋_GB2312" w:hAnsi="Times New Roman" w:cs="Times New Roman"/>
                <w:spacing w:val="-4"/>
                <w:kern w:val="0"/>
                <w:sz w:val="24"/>
              </w:rPr>
              <w:t>山东天意机械股份有限公司蒸压加气混凝土（</w:t>
            </w:r>
            <w:r w:rsidRPr="009E37D9">
              <w:rPr>
                <w:rFonts w:ascii="Times New Roman" w:eastAsia="仿宋_GB2312" w:hAnsi="Times New Roman" w:cs="Times New Roman"/>
                <w:spacing w:val="-4"/>
                <w:kern w:val="0"/>
                <w:sz w:val="24"/>
              </w:rPr>
              <w:t>ALC</w:t>
            </w:r>
            <w:r w:rsidRPr="009E37D9">
              <w:rPr>
                <w:rFonts w:ascii="Times New Roman" w:eastAsia="仿宋_GB2312" w:hAnsi="Times New Roman" w:cs="Times New Roman"/>
                <w:spacing w:val="-4"/>
                <w:kern w:val="0"/>
                <w:sz w:val="24"/>
              </w:rPr>
              <w:t>）板材智能化生产线研发生产项目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山东中冶经典建筑科技有限公司智能绿色建筑新材料研发生产制造基地项目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金大丰</w:t>
            </w:r>
            <w:r w:rsidRPr="009E37D9">
              <w:rPr>
                <w:rFonts w:ascii="Times New Roman" w:eastAsia="仿宋_GB2312" w:hAnsi="Times New Roman" w:cs="Times New Roman"/>
                <w:kern w:val="0"/>
                <w:sz w:val="24"/>
              </w:rPr>
              <w:t>5000</w:t>
            </w:r>
            <w:r w:rsidRPr="009E37D9">
              <w:rPr>
                <w:rFonts w:ascii="Times New Roman" w:eastAsia="仿宋_GB2312" w:hAnsi="Times New Roman" w:cs="Times New Roman"/>
                <w:kern w:val="0"/>
                <w:sz w:val="24"/>
              </w:rPr>
              <w:t>台多功能智能高效联合收割机和年产</w:t>
            </w:r>
            <w:r w:rsidRPr="009E37D9">
              <w:rPr>
                <w:rFonts w:ascii="Times New Roman" w:eastAsia="仿宋_GB2312" w:hAnsi="Times New Roman" w:cs="Times New Roman"/>
                <w:kern w:val="0"/>
                <w:sz w:val="24"/>
              </w:rPr>
              <w:t>2</w:t>
            </w:r>
            <w:r w:rsidRPr="009E37D9">
              <w:rPr>
                <w:rFonts w:ascii="Times New Roman" w:eastAsia="仿宋_GB2312" w:hAnsi="Times New Roman" w:cs="Times New Roman"/>
                <w:kern w:val="0"/>
                <w:sz w:val="24"/>
              </w:rPr>
              <w:t>万台套收割机配套产业园</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山东泰毂工业科技有限公司铝镁合金轮毂项目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益海嘉里（兖州）粮油工业有限公司</w:t>
            </w:r>
            <w:r w:rsidRPr="009E37D9">
              <w:rPr>
                <w:rFonts w:ascii="Times New Roman" w:eastAsia="仿宋_GB2312" w:hAnsi="Times New Roman" w:cs="Times New Roman"/>
                <w:kern w:val="0"/>
                <w:sz w:val="24"/>
              </w:rPr>
              <w:t>750</w:t>
            </w:r>
            <w:r w:rsidRPr="009E37D9">
              <w:rPr>
                <w:rFonts w:ascii="Times New Roman" w:eastAsia="仿宋_GB2312" w:hAnsi="Times New Roman" w:cs="Times New Roman"/>
                <w:kern w:val="0"/>
                <w:sz w:val="24"/>
              </w:rPr>
              <w:t>吨</w:t>
            </w:r>
            <w:r w:rsidRPr="009E37D9">
              <w:rPr>
                <w:rFonts w:ascii="Times New Roman" w:eastAsia="仿宋_GB2312" w:hAnsi="Times New Roman" w:cs="Times New Roman"/>
                <w:kern w:val="0"/>
                <w:sz w:val="24"/>
              </w:rPr>
              <w:t>/</w:t>
            </w:r>
            <w:r w:rsidRPr="009E37D9">
              <w:rPr>
                <w:rFonts w:ascii="Times New Roman" w:eastAsia="仿宋_GB2312" w:hAnsi="Times New Roman" w:cs="Times New Roman"/>
                <w:kern w:val="0"/>
                <w:sz w:val="24"/>
              </w:rPr>
              <w:t>天小麦加工项目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今麦郎面品（兖州）有限公司挂面提质增效及二期项目高速方便面生产线项目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白象面业有限公司挂面生产线技术改造项目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山东芯诺电子科技股份有限公司年产</w:t>
            </w:r>
            <w:r w:rsidRPr="009E37D9">
              <w:rPr>
                <w:rFonts w:ascii="Times New Roman" w:eastAsia="仿宋_GB2312" w:hAnsi="Times New Roman" w:cs="Times New Roman"/>
                <w:kern w:val="0"/>
                <w:sz w:val="24"/>
              </w:rPr>
              <w:t>300</w:t>
            </w:r>
            <w:r w:rsidRPr="009E37D9">
              <w:rPr>
                <w:rFonts w:ascii="Times New Roman" w:eastAsia="仿宋_GB2312" w:hAnsi="Times New Roman" w:cs="Times New Roman"/>
                <w:kern w:val="0"/>
                <w:sz w:val="24"/>
              </w:rPr>
              <w:t>万片功率半导体芯片生产线项目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深圳华科创智技术有限公司华科创智柔性透明电极材料产业化项目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山东海钰生物技术股份有限公司骨健康保健食品研发项目及品牌建设</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华春新能源有限公司</w:t>
            </w:r>
            <w:r w:rsidRPr="009E37D9">
              <w:rPr>
                <w:rFonts w:ascii="Times New Roman" w:eastAsia="仿宋_GB2312" w:hAnsi="Times New Roman" w:cs="Times New Roman"/>
                <w:kern w:val="0"/>
                <w:sz w:val="24"/>
              </w:rPr>
              <w:t>16</w:t>
            </w:r>
            <w:r w:rsidRPr="009E37D9">
              <w:rPr>
                <w:rFonts w:ascii="Times New Roman" w:eastAsia="仿宋_GB2312" w:hAnsi="Times New Roman" w:cs="Times New Roman"/>
                <w:kern w:val="0"/>
                <w:sz w:val="24"/>
              </w:rPr>
              <w:t>万套智能空气能及工业互联网项目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山东瑞通高分子医疗器械有限公司高端无菌医疗器械生产项目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济宁市地源尚实建筑科技有限公司装配式</w:t>
            </w:r>
            <w:r w:rsidRPr="009E37D9">
              <w:rPr>
                <w:rFonts w:ascii="Times New Roman" w:eastAsia="仿宋_GB2312" w:hAnsi="Times New Roman" w:cs="Times New Roman"/>
                <w:kern w:val="0"/>
                <w:sz w:val="24"/>
              </w:rPr>
              <w:t>PC</w:t>
            </w:r>
            <w:r w:rsidRPr="009E37D9">
              <w:rPr>
                <w:rFonts w:ascii="Times New Roman" w:eastAsia="仿宋_GB2312" w:hAnsi="Times New Roman" w:cs="Times New Roman"/>
                <w:kern w:val="0"/>
                <w:sz w:val="24"/>
              </w:rPr>
              <w:t>构件生产基地建设项目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山东基尚新型建材有限公司年产</w:t>
            </w:r>
            <w:r w:rsidRPr="009E37D9">
              <w:rPr>
                <w:rFonts w:ascii="Times New Roman" w:eastAsia="仿宋_GB2312" w:hAnsi="Times New Roman" w:cs="Times New Roman"/>
                <w:kern w:val="0"/>
                <w:sz w:val="24"/>
              </w:rPr>
              <w:t>40</w:t>
            </w:r>
            <w:r w:rsidRPr="009E37D9">
              <w:rPr>
                <w:rFonts w:ascii="Times New Roman" w:eastAsia="仿宋_GB2312" w:hAnsi="Times New Roman" w:cs="Times New Roman"/>
                <w:kern w:val="0"/>
                <w:sz w:val="24"/>
              </w:rPr>
              <w:t>万立方米板材生产线技术改造项目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济宁华江装配式建筑科技有限公司建筑产业现代化生产基地项目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山东易阳新型建材有限公司年产</w:t>
            </w:r>
            <w:r w:rsidRPr="009E37D9">
              <w:rPr>
                <w:rFonts w:ascii="Times New Roman" w:eastAsia="仿宋_GB2312" w:hAnsi="Times New Roman" w:cs="Times New Roman"/>
                <w:kern w:val="0"/>
                <w:sz w:val="24"/>
              </w:rPr>
              <w:t>40</w:t>
            </w:r>
            <w:r w:rsidRPr="009E37D9">
              <w:rPr>
                <w:rFonts w:ascii="Times New Roman" w:eastAsia="仿宋_GB2312" w:hAnsi="Times New Roman" w:cs="Times New Roman"/>
                <w:kern w:val="0"/>
                <w:sz w:val="24"/>
              </w:rPr>
              <w:t>万立方米蒸压加气混凝土砌块、板材生产项目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海智机电有限公司</w:t>
            </w:r>
            <w:r w:rsidRPr="009E37D9">
              <w:rPr>
                <w:rFonts w:ascii="Times New Roman" w:eastAsia="仿宋_GB2312" w:hAnsi="Times New Roman" w:cs="Times New Roman"/>
                <w:kern w:val="0"/>
                <w:sz w:val="24"/>
              </w:rPr>
              <w:t>5G+</w:t>
            </w:r>
            <w:r w:rsidRPr="009E37D9">
              <w:rPr>
                <w:rFonts w:ascii="Times New Roman" w:eastAsia="仿宋_GB2312" w:hAnsi="Times New Roman" w:cs="Times New Roman"/>
                <w:kern w:val="0"/>
                <w:sz w:val="24"/>
              </w:rPr>
              <w:t>无人值守智精准给料称重智慧矿业建设项目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惠民宝冶济宁钢结构生态产业基地项目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山东方展电子材料有限公司年产</w:t>
            </w:r>
            <w:r w:rsidRPr="009E37D9">
              <w:rPr>
                <w:rFonts w:ascii="Times New Roman" w:eastAsia="仿宋_GB2312" w:hAnsi="Times New Roman" w:cs="Times New Roman"/>
                <w:kern w:val="0"/>
                <w:sz w:val="24"/>
              </w:rPr>
              <w:t>6000</w:t>
            </w:r>
            <w:r w:rsidRPr="009E37D9">
              <w:rPr>
                <w:rFonts w:ascii="Times New Roman" w:eastAsia="仿宋_GB2312" w:hAnsi="Times New Roman" w:cs="Times New Roman"/>
                <w:kern w:val="0"/>
                <w:sz w:val="24"/>
              </w:rPr>
              <w:t>万支</w:t>
            </w:r>
            <w:r w:rsidRPr="009E37D9">
              <w:rPr>
                <w:rFonts w:ascii="Times New Roman" w:eastAsia="仿宋_GB2312" w:hAnsi="Times New Roman" w:cs="Times New Roman"/>
                <w:kern w:val="0"/>
                <w:sz w:val="24"/>
              </w:rPr>
              <w:t>IC</w:t>
            </w:r>
            <w:r w:rsidRPr="009E37D9">
              <w:rPr>
                <w:rFonts w:ascii="Times New Roman" w:eastAsia="仿宋_GB2312" w:hAnsi="Times New Roman" w:cs="Times New Roman"/>
                <w:kern w:val="0"/>
                <w:sz w:val="24"/>
              </w:rPr>
              <w:t>防静电管生产线项目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济宁常青园林机械公司年产</w:t>
            </w:r>
            <w:r w:rsidRPr="009E37D9">
              <w:rPr>
                <w:rFonts w:ascii="Times New Roman" w:eastAsia="仿宋_GB2312" w:hAnsi="Times New Roman" w:cs="Times New Roman"/>
                <w:kern w:val="0"/>
                <w:sz w:val="24"/>
              </w:rPr>
              <w:t>1200</w:t>
            </w:r>
            <w:r w:rsidRPr="009E37D9">
              <w:rPr>
                <w:rFonts w:ascii="Times New Roman" w:eastAsia="仿宋_GB2312" w:hAnsi="Times New Roman" w:cs="Times New Roman"/>
                <w:kern w:val="0"/>
                <w:sz w:val="24"/>
              </w:rPr>
              <w:t>台智能挖树机项目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济宁宽山钙业有限公司年产</w:t>
            </w:r>
            <w:r w:rsidRPr="009E37D9">
              <w:rPr>
                <w:rFonts w:ascii="Times New Roman" w:eastAsia="仿宋_GB2312" w:hAnsi="Times New Roman" w:cs="Times New Roman"/>
                <w:kern w:val="0"/>
                <w:sz w:val="24"/>
              </w:rPr>
              <w:t>8</w:t>
            </w:r>
            <w:r w:rsidRPr="009E37D9">
              <w:rPr>
                <w:rFonts w:ascii="Times New Roman" w:eastAsia="仿宋_GB2312" w:hAnsi="Times New Roman" w:cs="Times New Roman"/>
                <w:kern w:val="0"/>
                <w:sz w:val="24"/>
              </w:rPr>
              <w:t>万吨高分子碳酸钙功能复合材料项目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上海昶法新材料有限公司可降解材料项目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中城开新能源科技有限公司软木地板产业基地</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益海嘉里（兖州）粮油工业有限公司食用油脂加工项目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万世机械有限公司年产</w:t>
            </w:r>
            <w:r w:rsidRPr="009E37D9">
              <w:rPr>
                <w:rFonts w:ascii="Times New Roman" w:eastAsia="仿宋_GB2312" w:hAnsi="Times New Roman" w:cs="Times New Roman"/>
                <w:kern w:val="0"/>
                <w:sz w:val="24"/>
              </w:rPr>
              <w:t>400</w:t>
            </w:r>
            <w:r w:rsidRPr="009E37D9">
              <w:rPr>
                <w:rFonts w:ascii="Times New Roman" w:eastAsia="仿宋_GB2312" w:hAnsi="Times New Roman" w:cs="Times New Roman"/>
                <w:kern w:val="0"/>
                <w:sz w:val="24"/>
              </w:rPr>
              <w:t>台伸臂式</w:t>
            </w:r>
            <w:r w:rsidRPr="009E37D9">
              <w:rPr>
                <w:rFonts w:ascii="Times New Roman" w:eastAsia="仿宋_GB2312" w:hAnsi="Times New Roman" w:cs="Times New Roman"/>
                <w:kern w:val="0"/>
                <w:sz w:val="24"/>
              </w:rPr>
              <w:t>360°</w:t>
            </w:r>
            <w:r w:rsidRPr="009E37D9">
              <w:rPr>
                <w:rFonts w:ascii="Times New Roman" w:eastAsia="仿宋_GB2312" w:hAnsi="Times New Roman" w:cs="Times New Roman"/>
                <w:kern w:val="0"/>
                <w:sz w:val="24"/>
              </w:rPr>
              <w:t>激光摊铺整平机项目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山东白象面业有限公司挂面二车间项目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山东东山古城煤矿有限公司井下安全维保设备升级项目</w:t>
            </w:r>
            <w:r w:rsidRPr="009E37D9">
              <w:rPr>
                <w:rFonts w:ascii="Times New Roman" w:eastAsia="仿宋_GB2312" w:hAnsi="Times New Roman" w:cs="Times New Roman"/>
                <w:kern w:val="0"/>
                <w:sz w:val="24"/>
              </w:rPr>
              <w:tab/>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山东天福纸业有限公司纸产品深加工产业建设项目</w:t>
            </w:r>
            <w:r w:rsidRPr="009E37D9">
              <w:rPr>
                <w:rFonts w:ascii="Times New Roman" w:eastAsia="仿宋_GB2312" w:hAnsi="Times New Roman" w:cs="Times New Roman"/>
                <w:kern w:val="0"/>
                <w:sz w:val="24"/>
              </w:rPr>
              <w:tab/>
            </w:r>
          </w:p>
          <w:p w:rsidR="00BD7786" w:rsidRPr="009E37D9" w:rsidRDefault="00974086" w:rsidP="00025933">
            <w:pPr>
              <w:spacing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山东森林木业有限公司胶合板等木制品建设项目</w:t>
            </w:r>
          </w:p>
          <w:p w:rsidR="00BD7786" w:rsidRPr="009E37D9" w:rsidRDefault="00974086" w:rsidP="00025933">
            <w:pPr>
              <w:pStyle w:val="a0"/>
              <w:adjustRightInd w:val="0"/>
              <w:snapToGrid w:val="0"/>
              <w:spacing w:after="0" w:line="40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山东福特尔地毯有限公司智能机器人手臂手工地毯和数码喷印地毯、民用块毯项目</w:t>
            </w:r>
          </w:p>
        </w:tc>
      </w:tr>
    </w:tbl>
    <w:p w:rsidR="00BD7786" w:rsidRPr="009E37D9" w:rsidRDefault="00974086" w:rsidP="00025933">
      <w:pPr>
        <w:pStyle w:val="a0"/>
        <w:adjustRightInd w:val="0"/>
        <w:snapToGrid w:val="0"/>
        <w:spacing w:after="0" w:line="540" w:lineRule="exact"/>
        <w:ind w:firstLineChars="200" w:firstLine="640"/>
        <w:outlineLvl w:val="1"/>
        <w:rPr>
          <w:rFonts w:ascii="Times New Roman" w:eastAsia="楷体_GB2312" w:hAnsi="Times New Roman" w:cs="Times New Roman"/>
          <w:bCs/>
          <w:snapToGrid w:val="0"/>
          <w:kern w:val="0"/>
          <w:sz w:val="32"/>
          <w:szCs w:val="32"/>
        </w:rPr>
      </w:pPr>
      <w:bookmarkStart w:id="28" w:name="_Toc58419719"/>
      <w:r w:rsidRPr="009E37D9">
        <w:rPr>
          <w:rFonts w:ascii="Times New Roman" w:eastAsia="楷体_GB2312" w:hAnsi="Times New Roman" w:cs="Times New Roman"/>
          <w:bCs/>
          <w:snapToGrid w:val="0"/>
          <w:kern w:val="0"/>
          <w:sz w:val="32"/>
          <w:szCs w:val="32"/>
        </w:rPr>
        <w:lastRenderedPageBreak/>
        <w:t>（二）激发服务业发展新动力</w:t>
      </w:r>
      <w:bookmarkEnd w:id="28"/>
    </w:p>
    <w:p w:rsidR="00BD7786" w:rsidRPr="009E37D9" w:rsidRDefault="00974086" w:rsidP="00025933">
      <w:pPr>
        <w:pStyle w:val="a0"/>
        <w:adjustRightInd w:val="0"/>
        <w:snapToGrid w:val="0"/>
        <w:spacing w:after="0" w:line="540" w:lineRule="exact"/>
        <w:ind w:firstLineChars="196" w:firstLine="627"/>
        <w:jc w:val="left"/>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snapToGrid w:val="0"/>
          <w:kern w:val="0"/>
          <w:sz w:val="32"/>
          <w:szCs w:val="32"/>
        </w:rPr>
        <w:t>以现代物流、现代金融、科技服务、电子商务、会展服务等业态为重点，加速服务业与制造业深度融合，促进服务业扩大总量、提高质量、优化结构，服务业增加值占</w:t>
      </w:r>
      <w:r w:rsidRPr="009E37D9">
        <w:rPr>
          <w:rFonts w:ascii="Times New Roman" w:eastAsia="仿宋_GB2312" w:hAnsi="Times New Roman" w:cs="Times New Roman"/>
          <w:snapToGrid w:val="0"/>
          <w:kern w:val="0"/>
          <w:sz w:val="32"/>
          <w:szCs w:val="32"/>
        </w:rPr>
        <w:t>GDP</w:t>
      </w:r>
      <w:r w:rsidRPr="009E37D9">
        <w:rPr>
          <w:rFonts w:ascii="Times New Roman" w:eastAsia="仿宋_GB2312" w:hAnsi="Times New Roman" w:cs="Times New Roman"/>
          <w:snapToGrid w:val="0"/>
          <w:kern w:val="0"/>
          <w:sz w:val="32"/>
          <w:szCs w:val="32"/>
        </w:rPr>
        <w:t>的比重年均提高</w:t>
      </w:r>
      <w:r w:rsidRPr="009E37D9">
        <w:rPr>
          <w:rFonts w:ascii="Times New Roman" w:eastAsia="仿宋_GB2312" w:hAnsi="Times New Roman" w:cs="Times New Roman"/>
          <w:snapToGrid w:val="0"/>
          <w:kern w:val="0"/>
          <w:sz w:val="32"/>
          <w:szCs w:val="32"/>
        </w:rPr>
        <w:t>1</w:t>
      </w:r>
      <w:r w:rsidRPr="009E37D9">
        <w:rPr>
          <w:rFonts w:ascii="Times New Roman" w:eastAsia="仿宋_GB2312" w:hAnsi="Times New Roman" w:cs="Times New Roman"/>
          <w:snapToGrid w:val="0"/>
          <w:kern w:val="0"/>
          <w:sz w:val="32"/>
          <w:szCs w:val="32"/>
        </w:rPr>
        <w:t>个百分点左右</w:t>
      </w:r>
      <w:r w:rsidRPr="009E37D9">
        <w:rPr>
          <w:rFonts w:ascii="Times New Roman" w:eastAsia="仿宋_GB2312" w:hAnsi="Times New Roman" w:cs="Times New Roman"/>
          <w:snapToGrid w:val="0"/>
          <w:kern w:val="0"/>
          <w:sz w:val="32"/>
          <w:szCs w:val="32"/>
          <w:shd w:val="clear" w:color="auto" w:fill="FFFFFF"/>
        </w:rPr>
        <w:t>。</w:t>
      </w:r>
    </w:p>
    <w:p w:rsidR="00BD7786" w:rsidRPr="009E37D9" w:rsidRDefault="00974086" w:rsidP="00025933">
      <w:pPr>
        <w:pStyle w:val="a0"/>
        <w:adjustRightInd w:val="0"/>
        <w:snapToGrid w:val="0"/>
        <w:spacing w:after="0" w:line="540" w:lineRule="exact"/>
        <w:ind w:firstLineChars="196" w:firstLine="627"/>
        <w:jc w:val="left"/>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bCs/>
          <w:snapToGrid w:val="0"/>
          <w:kern w:val="0"/>
          <w:sz w:val="32"/>
          <w:szCs w:val="32"/>
        </w:rPr>
        <w:t>1.</w:t>
      </w:r>
      <w:r w:rsidRPr="009E37D9">
        <w:rPr>
          <w:rFonts w:ascii="Times New Roman" w:eastAsia="仿宋_GB2312" w:hAnsi="Times New Roman" w:cs="Times New Roman"/>
          <w:bCs/>
          <w:snapToGrid w:val="0"/>
          <w:kern w:val="0"/>
          <w:sz w:val="32"/>
          <w:szCs w:val="32"/>
        </w:rPr>
        <w:t>大力发展现代物流产业。</w:t>
      </w:r>
      <w:r w:rsidRPr="009E37D9">
        <w:rPr>
          <w:rFonts w:ascii="Times New Roman" w:eastAsia="仿宋_GB2312" w:hAnsi="Times New Roman" w:cs="Times New Roman"/>
          <w:snapToGrid w:val="0"/>
          <w:kern w:val="0"/>
          <w:sz w:val="32"/>
          <w:szCs w:val="32"/>
          <w:shd w:val="clear" w:color="auto" w:fill="FFFFFF"/>
        </w:rPr>
        <w:t>围绕打造千亿级物流聚集区的目标，高标准建设兖州国际陆港，积极谋划铁路口岸、国际航空物流区、公铁物流区、电商快递物流区等，实现空港、高铁、陆港无缝串接。加快临港经济区、博览物流园规划建设，支持中意物流、苏宁易购、金德物流、海天物流等物流企业发展，推进传化物流、经典京东物流、中通物流、申通物流等项目加快建设、扩大规模。提高物流信息化、智能化水平，建设服务平台，加强物联网、云计算、大数据、</w:t>
      </w:r>
      <w:r w:rsidRPr="009E37D9">
        <w:rPr>
          <w:rFonts w:ascii="Times New Roman" w:eastAsia="仿宋_GB2312" w:hAnsi="Times New Roman" w:cs="Times New Roman"/>
          <w:snapToGrid w:val="0"/>
          <w:kern w:val="0"/>
          <w:sz w:val="32"/>
          <w:szCs w:val="32"/>
          <w:shd w:val="clear" w:color="auto" w:fill="FFFFFF"/>
        </w:rPr>
        <w:t>5G</w:t>
      </w:r>
      <w:r w:rsidRPr="009E37D9">
        <w:rPr>
          <w:rFonts w:ascii="Times New Roman" w:eastAsia="仿宋_GB2312" w:hAnsi="Times New Roman" w:cs="Times New Roman"/>
          <w:snapToGrid w:val="0"/>
          <w:kern w:val="0"/>
          <w:sz w:val="32"/>
          <w:szCs w:val="32"/>
          <w:shd w:val="clear" w:color="auto" w:fill="FFFFFF"/>
        </w:rPr>
        <w:t>网络、移动互联网等高新技术在物流领域的研发应用。推动工业与物流联动发展，完善与工业相配套的物流体系和供应链管理体系建设。做强物流业发展载体，大力推进城乡高效配送，鼓励企业在具备条件的村建立物流配送网点，全面提升现代物流业发展水平。</w:t>
      </w:r>
    </w:p>
    <w:p w:rsidR="00BD7786" w:rsidRPr="009E37D9" w:rsidRDefault="00974086" w:rsidP="00025933">
      <w:pPr>
        <w:adjustRightInd w:val="0"/>
        <w:snapToGrid w:val="0"/>
        <w:spacing w:line="540" w:lineRule="exact"/>
        <w:ind w:firstLineChars="196" w:firstLine="627"/>
        <w:jc w:val="left"/>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bCs/>
          <w:snapToGrid w:val="0"/>
          <w:kern w:val="0"/>
          <w:sz w:val="32"/>
          <w:szCs w:val="32"/>
        </w:rPr>
        <w:t>2.</w:t>
      </w:r>
      <w:r w:rsidRPr="009E37D9">
        <w:rPr>
          <w:rFonts w:ascii="Times New Roman" w:eastAsia="仿宋_GB2312" w:hAnsi="Times New Roman" w:cs="Times New Roman"/>
          <w:bCs/>
          <w:snapToGrid w:val="0"/>
          <w:kern w:val="0"/>
          <w:sz w:val="32"/>
          <w:szCs w:val="32"/>
        </w:rPr>
        <w:t>积极发展现代金融业。</w:t>
      </w:r>
      <w:r w:rsidRPr="009E37D9">
        <w:rPr>
          <w:rFonts w:ascii="Times New Roman" w:eastAsia="仿宋_GB2312" w:hAnsi="Times New Roman" w:cs="Times New Roman"/>
          <w:snapToGrid w:val="0"/>
          <w:kern w:val="0"/>
          <w:sz w:val="32"/>
          <w:szCs w:val="32"/>
          <w:shd w:val="clear" w:color="auto" w:fill="FFFFFF"/>
        </w:rPr>
        <w:t>围绕金融支持实体经济和金融业规范发展两条主线，加快金融服务现代化、普惠化、便利化，持续防范化解金融风险，深入推进金融改革创新。丰富金融业态，支持地方金融组织规范发展，扩大金融市场规模和金融供给总量。搭建银企对接平台，优化信贷结构，加大对中小微企业的信贷投入。完善农村金融服务体系，推动地方法人银行机构改革，打通金融要素向三农领域流通渠道，为实施乡村振兴战略</w:t>
      </w:r>
      <w:r w:rsidRPr="009E37D9">
        <w:rPr>
          <w:rFonts w:ascii="Times New Roman" w:eastAsia="仿宋_GB2312" w:hAnsi="Times New Roman" w:cs="Times New Roman"/>
          <w:snapToGrid w:val="0"/>
          <w:kern w:val="0"/>
          <w:sz w:val="32"/>
          <w:szCs w:val="32"/>
          <w:shd w:val="clear" w:color="auto" w:fill="FFFFFF"/>
        </w:rPr>
        <w:lastRenderedPageBreak/>
        <w:t>提供金融支撑。加快融入资本市场步伐，完善挂牌上市后备企业资源库，培养企业直接融资意识和能力。推动企业规范化改制、挂牌和上市，巩固金融风险化解成果，筑牢金融风险防控底线，加强金融监管，加快社会信用体系建设，严厉打击非法集资行为，促进区域金融生态环境持续优化。</w:t>
      </w:r>
    </w:p>
    <w:p w:rsidR="00BD7786" w:rsidRPr="009E37D9" w:rsidRDefault="00974086" w:rsidP="00025933">
      <w:pPr>
        <w:adjustRightInd w:val="0"/>
        <w:snapToGrid w:val="0"/>
        <w:spacing w:line="540" w:lineRule="exact"/>
        <w:ind w:firstLineChars="196" w:firstLine="627"/>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3.</w:t>
      </w:r>
      <w:r w:rsidRPr="009E37D9">
        <w:rPr>
          <w:rFonts w:ascii="Times New Roman" w:eastAsia="仿宋_GB2312" w:hAnsi="Times New Roman" w:cs="Times New Roman"/>
          <w:bCs/>
          <w:snapToGrid w:val="0"/>
          <w:kern w:val="0"/>
          <w:sz w:val="32"/>
          <w:szCs w:val="32"/>
        </w:rPr>
        <w:t>提升发展科技和信息服务业。</w:t>
      </w:r>
      <w:r w:rsidRPr="009E37D9">
        <w:rPr>
          <w:rFonts w:ascii="Times New Roman" w:eastAsia="仿宋_GB2312" w:hAnsi="Times New Roman" w:cs="Times New Roman"/>
          <w:snapToGrid w:val="0"/>
          <w:kern w:val="0"/>
          <w:sz w:val="32"/>
          <w:szCs w:val="32"/>
        </w:rPr>
        <w:t>围绕研发设计服务、科技信息服务、知识产权服务等领域，培育一批科技服务业重点机构。依托优势特色产业，组建协同创新机构，搭建技术研发、检验检测、技术转移、成果转化、创业孵化为一体的一站式服务平台，加强企业间资源共享，降低获取信息资源的成本。鼓励高层次海外留学人员和国内人才到兖州创办科技服务机构，引进和培养一批懂技术、懂市场、懂管理的复合型科技服务高端人才。</w:t>
      </w:r>
    </w:p>
    <w:p w:rsidR="00BD7786" w:rsidRPr="009E37D9" w:rsidRDefault="00974086" w:rsidP="00025933">
      <w:pPr>
        <w:adjustRightInd w:val="0"/>
        <w:snapToGrid w:val="0"/>
        <w:spacing w:line="540" w:lineRule="exact"/>
        <w:ind w:firstLineChars="196" w:firstLine="627"/>
        <w:jc w:val="left"/>
        <w:rPr>
          <w:rFonts w:ascii="Times New Roman" w:eastAsia="仿宋_GB2312" w:hAnsi="Times New Roman" w:cs="Times New Roman"/>
          <w:snapToGrid w:val="0"/>
          <w:kern w:val="0"/>
          <w:sz w:val="32"/>
          <w:szCs w:val="32"/>
          <w:highlight w:val="yellow"/>
          <w:shd w:val="clear" w:color="auto" w:fill="FFFFFF"/>
        </w:rPr>
      </w:pPr>
      <w:r w:rsidRPr="009E37D9">
        <w:rPr>
          <w:rFonts w:ascii="Times New Roman" w:eastAsia="仿宋_GB2312" w:hAnsi="Times New Roman" w:cs="Times New Roman"/>
          <w:bCs/>
          <w:snapToGrid w:val="0"/>
          <w:kern w:val="0"/>
          <w:sz w:val="32"/>
          <w:szCs w:val="32"/>
        </w:rPr>
        <w:t>4.</w:t>
      </w:r>
      <w:r w:rsidRPr="009E37D9">
        <w:rPr>
          <w:rFonts w:ascii="Times New Roman" w:eastAsia="仿宋_GB2312" w:hAnsi="Times New Roman" w:cs="Times New Roman"/>
          <w:bCs/>
          <w:snapToGrid w:val="0"/>
          <w:kern w:val="0"/>
          <w:sz w:val="32"/>
          <w:szCs w:val="32"/>
        </w:rPr>
        <w:t>加快发展电子商务业。</w:t>
      </w:r>
      <w:r w:rsidRPr="009E37D9">
        <w:rPr>
          <w:rFonts w:ascii="Times New Roman" w:eastAsia="仿宋_GB2312" w:hAnsi="Times New Roman" w:cs="Times New Roman"/>
          <w:snapToGrid w:val="0"/>
          <w:kern w:val="0"/>
          <w:sz w:val="32"/>
          <w:szCs w:val="32"/>
          <w:shd w:val="clear" w:color="auto" w:fill="FFFFFF"/>
        </w:rPr>
        <w:t>充分利用阿里巴巴、京东等平台优势，做大做强电商产业园，为电商企业提供商务办公、产品展示、仓储物流、人才培训、技术交流、创业融资、生活配套等集成服务，全力争创省级电商基地。加速装备制造业、现代商业与电商企业接轨，引导橡胶轮胎、造纸包装、机械制造、医药器械、精细化工、食品加工、文化旅游、现代物流、信息技术等众多业态企业入驻园区，将兖州本地的橡胶轮胎产品、纸质品</w:t>
      </w:r>
      <w:r w:rsidR="00D932A2" w:rsidRPr="009E37D9">
        <w:rPr>
          <w:rFonts w:ascii="Times New Roman" w:eastAsia="仿宋_GB2312" w:hAnsi="Times New Roman" w:cs="Times New Roman" w:hint="eastAsia"/>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农机产品、农产品等通过网络更好的推向世界，实现实体与电商共同配合、线上与线下一体发展，形成经济增长新引擎。积极培育电子商务市场主体，支持个体网商向电子商务企业转型，鼓励企业内部的电子商务部门分设成立电子商务公司。</w:t>
      </w:r>
      <w:r w:rsidRPr="009E37D9">
        <w:rPr>
          <w:rFonts w:ascii="Times New Roman" w:eastAsia="仿宋_GB2312" w:hAnsi="Times New Roman" w:cs="Times New Roman"/>
          <w:snapToGrid w:val="0"/>
          <w:kern w:val="0"/>
          <w:sz w:val="32"/>
          <w:szCs w:val="32"/>
          <w:shd w:val="clear" w:color="auto" w:fill="FFFFFF"/>
        </w:rPr>
        <w:lastRenderedPageBreak/>
        <w:t>大力发展农村电子商务，完善农村电商的交易、仓储、物流等配套设施，探索农产品初加工网上直播等形式，鼓励网红直播带货，打造一批竞争力强、影响广泛的电商品牌。</w:t>
      </w:r>
    </w:p>
    <w:p w:rsidR="00BD7786" w:rsidRPr="009E37D9" w:rsidRDefault="00974086" w:rsidP="00025933">
      <w:pPr>
        <w:adjustRightInd w:val="0"/>
        <w:snapToGrid w:val="0"/>
        <w:spacing w:line="540" w:lineRule="exact"/>
        <w:ind w:firstLineChars="196" w:firstLine="627"/>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5.</w:t>
      </w:r>
      <w:r w:rsidRPr="009E37D9">
        <w:rPr>
          <w:rFonts w:ascii="Times New Roman" w:eastAsia="仿宋_GB2312" w:hAnsi="Times New Roman" w:cs="Times New Roman"/>
          <w:bCs/>
          <w:snapToGrid w:val="0"/>
          <w:kern w:val="0"/>
          <w:sz w:val="32"/>
          <w:szCs w:val="32"/>
        </w:rPr>
        <w:t>培育发展会展经济。</w:t>
      </w:r>
      <w:r w:rsidRPr="009E37D9">
        <w:rPr>
          <w:rFonts w:ascii="Times New Roman" w:eastAsia="仿宋_GB2312" w:hAnsi="Times New Roman" w:cs="Times New Roman"/>
          <w:snapToGrid w:val="0"/>
          <w:kern w:val="0"/>
          <w:sz w:val="32"/>
          <w:szCs w:val="32"/>
        </w:rPr>
        <w:t>以济宁国际会展中心为主体，用好交通优势带来的巨大客流、物流、信息流资源，进一步放大会展经济平台效应，引进国内外专业品牌展会、扶持培育地方展会，壮大各类专业展会机构，通过举办各种形式的展览会、博览会、论坛年会、演艺演出、体育活动等，传递信息、提供服务、创造商机，拉动相关产业发展，增强经贸合作与交流，推动经济结构优化发展，提升城市区域竞争力。</w:t>
      </w:r>
    </w:p>
    <w:p w:rsidR="00BD7786" w:rsidRPr="009E37D9" w:rsidRDefault="00974086" w:rsidP="00025933">
      <w:pPr>
        <w:adjustRightInd w:val="0"/>
        <w:snapToGrid w:val="0"/>
        <w:spacing w:line="540" w:lineRule="exact"/>
        <w:ind w:firstLineChars="196" w:firstLine="627"/>
        <w:jc w:val="left"/>
        <w:rPr>
          <w:rFonts w:ascii="Times New Roman" w:eastAsia="仿宋_GB2312" w:hAnsi="Times New Roman" w:cs="Times New Roman"/>
          <w:bCs/>
          <w:sz w:val="32"/>
          <w:szCs w:val="32"/>
          <w:shd w:val="clear" w:color="auto" w:fill="FFFFFF"/>
        </w:rPr>
      </w:pPr>
      <w:r w:rsidRPr="009E37D9">
        <w:rPr>
          <w:rFonts w:ascii="Times New Roman" w:eastAsia="仿宋_GB2312" w:hAnsi="Times New Roman" w:cs="Times New Roman"/>
          <w:bCs/>
          <w:snapToGrid w:val="0"/>
          <w:kern w:val="0"/>
          <w:sz w:val="32"/>
          <w:szCs w:val="32"/>
        </w:rPr>
        <w:t>6.</w:t>
      </w:r>
      <w:r w:rsidRPr="009E37D9">
        <w:rPr>
          <w:rFonts w:ascii="Times New Roman" w:eastAsia="仿宋_GB2312" w:hAnsi="Times New Roman" w:cs="Times New Roman"/>
          <w:bCs/>
          <w:snapToGrid w:val="0"/>
          <w:kern w:val="0"/>
          <w:sz w:val="32"/>
          <w:szCs w:val="32"/>
        </w:rPr>
        <w:t>着力发展高品质旅游业。</w:t>
      </w:r>
      <w:r w:rsidRPr="009E37D9">
        <w:rPr>
          <w:rFonts w:ascii="Times New Roman" w:eastAsia="仿宋_GB2312" w:hAnsi="Times New Roman" w:cs="Times New Roman"/>
          <w:bCs/>
          <w:snapToGrid w:val="0"/>
          <w:kern w:val="0"/>
          <w:sz w:val="32"/>
          <w:szCs w:val="32"/>
          <w:shd w:val="clear" w:color="auto" w:fill="FFFFFF"/>
        </w:rPr>
        <w:t>树牢发展旅游新理念，积极对接孔孟文化、运河文化，结合实际统筹抓好研学游与休闲度假游、景区游与乡村观光游等文旅产品，整合金口坝、兴隆塔、青莲阁、郑氏庄园、滋阳山等区域历史文脉资源，发挥兴隆文化园的载体作用，谋划生成一批文化旅游项目，培育壮大一批</w:t>
      </w:r>
      <w:r w:rsidRPr="009E37D9">
        <w:rPr>
          <w:rFonts w:ascii="Times New Roman" w:eastAsia="仿宋_GB2312" w:hAnsi="Times New Roman" w:cs="Times New Roman"/>
          <w:bCs/>
          <w:snapToGrid w:val="0"/>
          <w:kern w:val="0"/>
          <w:sz w:val="32"/>
          <w:szCs w:val="32"/>
          <w:shd w:val="clear" w:color="auto" w:fill="FFFFFF"/>
        </w:rPr>
        <w:t>A</w:t>
      </w:r>
      <w:r w:rsidRPr="009E37D9">
        <w:rPr>
          <w:rFonts w:ascii="Times New Roman" w:eastAsia="仿宋_GB2312" w:hAnsi="Times New Roman" w:cs="Times New Roman"/>
          <w:bCs/>
          <w:snapToGrid w:val="0"/>
          <w:kern w:val="0"/>
          <w:sz w:val="32"/>
          <w:szCs w:val="32"/>
          <w:shd w:val="clear" w:color="auto" w:fill="FFFFFF"/>
        </w:rPr>
        <w:t>级景区景点，进一步凸显九州文化、李杜文化、泗河文化、端信文化，完善各项配套设施，创新文旅融合新路径新模式，擦亮兖州文化旅游新名片。对接泗河乡村旅游带，规范提升牛楼小镇，加快推进济宁航天科普研学博览基地及牛楼小镇二期项目。加快乡村振兴建设步伐，建设一批景区化村庄，开发面向城市的农村体验游、生态观光游等模式，把农村的生产、生活资料转换成观赏、体验、休闲的旅游产品，将乡村的</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一日游</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延伸到</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两日游</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三日游</w:t>
      </w:r>
      <w:r w:rsidRPr="009E37D9">
        <w:rPr>
          <w:rFonts w:ascii="Times New Roman" w:eastAsia="仿宋_GB2312" w:hAnsi="Times New Roman" w:cs="Times New Roman"/>
          <w:bCs/>
          <w:snapToGrid w:val="0"/>
          <w:kern w:val="0"/>
          <w:sz w:val="32"/>
          <w:szCs w:val="32"/>
          <w:shd w:val="clear" w:color="auto" w:fill="FFFFFF"/>
        </w:rPr>
        <w:t>”</w:t>
      </w:r>
      <w:r w:rsidRPr="009E37D9">
        <w:rPr>
          <w:rFonts w:ascii="Times New Roman" w:eastAsia="仿宋_GB2312" w:hAnsi="Times New Roman" w:cs="Times New Roman"/>
          <w:bCs/>
          <w:snapToGrid w:val="0"/>
          <w:kern w:val="0"/>
          <w:sz w:val="32"/>
          <w:szCs w:val="32"/>
          <w:shd w:val="clear" w:color="auto" w:fill="FFFFFF"/>
        </w:rPr>
        <w:t>。</w:t>
      </w:r>
    </w:p>
    <w:tbl>
      <w:tblPr>
        <w:tblStyle w:val="aa"/>
        <w:tblW w:w="8789" w:type="dxa"/>
        <w:jc w:val="center"/>
        <w:tblLook w:val="04A0" w:firstRow="1" w:lastRow="0" w:firstColumn="1" w:lastColumn="0" w:noHBand="0" w:noVBand="1"/>
      </w:tblPr>
      <w:tblGrid>
        <w:gridCol w:w="8789"/>
      </w:tblGrid>
      <w:tr w:rsidR="009E37D9" w:rsidRPr="009E37D9" w:rsidTr="00A16FBC">
        <w:trPr>
          <w:trHeight w:val="3187"/>
          <w:jc w:val="center"/>
        </w:trPr>
        <w:tc>
          <w:tcPr>
            <w:tcW w:w="9072" w:type="dxa"/>
          </w:tcPr>
          <w:p w:rsidR="00BD7786" w:rsidRPr="009E37D9" w:rsidRDefault="00BD7786">
            <w:pPr>
              <w:pStyle w:val="a0"/>
              <w:adjustRightInd w:val="0"/>
              <w:snapToGrid w:val="0"/>
              <w:spacing w:after="0" w:line="200" w:lineRule="exact"/>
              <w:rPr>
                <w:rFonts w:ascii="Times New Roman" w:eastAsia="仿宋_GB2312" w:hAnsi="Times New Roman" w:cs="Times New Roman"/>
                <w:bCs/>
                <w:kern w:val="0"/>
                <w:sz w:val="24"/>
              </w:rPr>
            </w:pPr>
          </w:p>
          <w:p w:rsidR="00BD7786" w:rsidRPr="009E37D9" w:rsidRDefault="00974086">
            <w:pPr>
              <w:pStyle w:val="a0"/>
              <w:adjustRightInd w:val="0"/>
              <w:snapToGrid w:val="0"/>
              <w:spacing w:after="0" w:line="30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Pr="009E37D9">
              <w:rPr>
                <w:rFonts w:ascii="Times New Roman" w:eastAsia="仿宋_GB2312" w:hAnsi="Times New Roman" w:cs="Times New Roman"/>
                <w:bCs/>
                <w:kern w:val="0"/>
                <w:sz w:val="24"/>
              </w:rPr>
              <w:t>4</w:t>
            </w:r>
            <w:r w:rsidR="009F05AB" w:rsidRPr="009E37D9">
              <w:rPr>
                <w:rFonts w:ascii="Times New Roman" w:eastAsia="仿宋_GB2312" w:hAnsi="Times New Roman" w:cs="Times New Roman" w:hint="eastAsia"/>
                <w:bCs/>
                <w:kern w:val="0"/>
                <w:sz w:val="24"/>
              </w:rPr>
              <w:t xml:space="preserve"> </w:t>
            </w:r>
            <w:r w:rsidRPr="009E37D9">
              <w:rPr>
                <w:rFonts w:ascii="Times New Roman" w:eastAsia="仿宋_GB2312" w:hAnsi="Times New Roman" w:cs="Times New Roman"/>
                <w:bCs/>
                <w:kern w:val="0"/>
                <w:sz w:val="24"/>
              </w:rPr>
              <w:t>服务业</w:t>
            </w:r>
          </w:p>
          <w:p w:rsidR="00BD7786" w:rsidRPr="009E37D9" w:rsidRDefault="00BD7786">
            <w:pPr>
              <w:pStyle w:val="a0"/>
              <w:adjustRightInd w:val="0"/>
              <w:snapToGrid w:val="0"/>
              <w:spacing w:after="0" w:line="200" w:lineRule="exact"/>
              <w:jc w:val="center"/>
              <w:rPr>
                <w:rFonts w:ascii="Times New Roman" w:eastAsia="仿宋_GB2312" w:hAnsi="Times New Roman" w:cs="Times New Roman"/>
                <w:bCs/>
                <w:kern w:val="0"/>
                <w:sz w:val="24"/>
              </w:rPr>
            </w:pPr>
          </w:p>
          <w:p w:rsidR="00BD7786" w:rsidRPr="009E37D9" w:rsidRDefault="00974086">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济宁智慧博览物流园（济宁国际会展中心）项目</w:t>
            </w:r>
          </w:p>
          <w:p w:rsidR="00BD7786" w:rsidRPr="009E37D9" w:rsidRDefault="00974086">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鲁南地质科技创新中心项目</w:t>
            </w:r>
          </w:p>
          <w:p w:rsidR="00BD7786" w:rsidRPr="009E37D9" w:rsidRDefault="00974086">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人工智能综合实践基地（营地）项目</w:t>
            </w:r>
          </w:p>
          <w:p w:rsidR="00BD7786" w:rsidRPr="009E37D9" w:rsidRDefault="00974086">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济宁航天科普研学博览基地及牛楼小镇二期项目</w:t>
            </w:r>
          </w:p>
          <w:p w:rsidR="00BD7786" w:rsidRPr="009E37D9" w:rsidRDefault="00974086">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均和城市综合体建设项目</w:t>
            </w:r>
          </w:p>
          <w:p w:rsidR="00BD7786" w:rsidRPr="009E37D9" w:rsidRDefault="00974086">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新华书城文化产业园项目</w:t>
            </w:r>
          </w:p>
        </w:tc>
      </w:tr>
    </w:tbl>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z w:val="32"/>
          <w:szCs w:val="32"/>
        </w:rPr>
      </w:pPr>
      <w:bookmarkStart w:id="29" w:name="_Toc58419720"/>
      <w:r w:rsidRPr="009E37D9">
        <w:rPr>
          <w:rFonts w:ascii="Times New Roman" w:eastAsia="楷体_GB2312" w:hAnsi="Times New Roman" w:cs="Times New Roman"/>
          <w:bCs/>
          <w:sz w:val="32"/>
          <w:szCs w:val="32"/>
        </w:rPr>
        <w:t>（三）培育数字经济新优势</w:t>
      </w:r>
      <w:bookmarkEnd w:id="29"/>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shd w:val="clear" w:color="080000" w:fill="FFFFFF"/>
        </w:rPr>
      </w:pPr>
      <w:r w:rsidRPr="009E37D9">
        <w:rPr>
          <w:rFonts w:ascii="Times New Roman" w:eastAsia="仿宋_GB2312" w:hAnsi="Times New Roman" w:cs="Times New Roman"/>
          <w:sz w:val="32"/>
          <w:szCs w:val="32"/>
          <w:shd w:val="clear" w:color="080000" w:fill="FFFFFF"/>
        </w:rPr>
        <w:t>抢抓新一代科技革命和产业变革机遇，按照全域数字化的发展方向，深入推进</w:t>
      </w:r>
      <w:r w:rsidRPr="009E37D9">
        <w:rPr>
          <w:rFonts w:ascii="Times New Roman" w:eastAsia="仿宋_GB2312" w:hAnsi="Times New Roman" w:cs="Times New Roman"/>
          <w:sz w:val="32"/>
          <w:szCs w:val="32"/>
          <w:shd w:val="clear" w:color="080000" w:fill="FFFFFF"/>
        </w:rPr>
        <w:t>5G</w:t>
      </w:r>
      <w:r w:rsidRPr="009E37D9">
        <w:rPr>
          <w:rFonts w:ascii="Times New Roman" w:eastAsia="仿宋_GB2312" w:hAnsi="Times New Roman" w:cs="Times New Roman"/>
          <w:sz w:val="32"/>
          <w:szCs w:val="32"/>
          <w:shd w:val="clear" w:color="080000" w:fill="FFFFFF"/>
        </w:rPr>
        <w:t>、虚拟现实、智能交互、声光多媒体、多维显示等领域技术研发，加快网络视听、数字会展、数字娱乐、数字生活建设，促进关键数字技术创新应用。夯实关键基础产业，着力引进人工智能、区块链等前沿战略性产业，实现数字产业化发展新突破。实施智能制造提升工程，推进智能化、数字化技术及装备在关键环节深度应用，培育引进一批大数据企业，建成一批数字车间、智能工程和智慧园区。</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shd w:val="clear" w:color="080000" w:fill="FFFFFF"/>
        </w:rPr>
      </w:pPr>
      <w:r w:rsidRPr="009E37D9">
        <w:rPr>
          <w:rFonts w:ascii="Times New Roman" w:eastAsia="仿宋_GB2312" w:hAnsi="Times New Roman" w:cs="Times New Roman"/>
          <w:sz w:val="32"/>
          <w:szCs w:val="32"/>
          <w:shd w:val="clear" w:color="080000" w:fill="FFFFFF"/>
        </w:rPr>
        <w:t>鼓励企业加速与互联网的融合创新，应用云计算、大数据、物联网等新技术形态提升自身的核心竞争力，</w:t>
      </w:r>
      <w:r w:rsidRPr="009E37D9">
        <w:rPr>
          <w:rFonts w:ascii="Times New Roman" w:eastAsia="仿宋_GB2312" w:hAnsi="Times New Roman" w:cs="Times New Roman"/>
          <w:sz w:val="32"/>
          <w:szCs w:val="32"/>
        </w:rPr>
        <w:t>依托工业互联网打通终端市场和产业链上下游，</w:t>
      </w:r>
      <w:r w:rsidRPr="009E37D9">
        <w:rPr>
          <w:rFonts w:ascii="Times New Roman" w:eastAsia="仿宋_GB2312" w:hAnsi="Times New Roman" w:cs="Times New Roman"/>
          <w:sz w:val="32"/>
          <w:szCs w:val="32"/>
          <w:shd w:val="clear" w:color="080000" w:fill="FFFFFF"/>
        </w:rPr>
        <w:t>实现产品生命周期管理。</w:t>
      </w:r>
      <w:r w:rsidRPr="009E37D9">
        <w:rPr>
          <w:rFonts w:ascii="Times New Roman" w:eastAsia="仿宋_GB2312" w:hAnsi="Times New Roman" w:cs="Times New Roman"/>
          <w:sz w:val="32"/>
          <w:szCs w:val="32"/>
        </w:rPr>
        <w:t>加快企业内网升级改造，推动工业无源光网络、工业以太网、工业无线网等新型工业网络部署。</w:t>
      </w:r>
      <w:r w:rsidRPr="009E37D9">
        <w:rPr>
          <w:rFonts w:ascii="Times New Roman" w:eastAsia="仿宋_GB2312" w:hAnsi="Times New Roman" w:cs="Times New Roman"/>
          <w:sz w:val="32"/>
          <w:szCs w:val="32"/>
          <w:shd w:val="clear" w:color="080000" w:fill="FFFFFF"/>
        </w:rPr>
        <w:t>鼓励重点企业研发设计、生产制造、市场营销等环节信息化应用进程。积极采用计算机设计、仿真模拟及互联网众包设计等手段，缩短产品设计周期，提高产品性能。鼓励企业面向个性化、定制化消费需求，为用户搭</w:t>
      </w:r>
      <w:r w:rsidRPr="009E37D9">
        <w:rPr>
          <w:rFonts w:ascii="Times New Roman" w:eastAsia="仿宋_GB2312" w:hAnsi="Times New Roman" w:cs="Times New Roman"/>
          <w:sz w:val="32"/>
          <w:szCs w:val="32"/>
          <w:shd w:val="clear" w:color="080000" w:fill="FFFFFF"/>
        </w:rPr>
        <w:lastRenderedPageBreak/>
        <w:t>建网上远程维护平台，实时监控设备运行状态，以更短时间、更优渠道为客户提供优质服务。</w:t>
      </w:r>
      <w:bookmarkStart w:id="30" w:name="_Toc58419721"/>
    </w:p>
    <w:p w:rsidR="00BD7786" w:rsidRPr="009E37D9" w:rsidRDefault="00BD7786" w:rsidP="00025933">
      <w:pPr>
        <w:adjustRightInd w:val="0"/>
        <w:snapToGrid w:val="0"/>
        <w:spacing w:line="560" w:lineRule="exact"/>
        <w:ind w:firstLineChars="200" w:firstLine="640"/>
        <w:rPr>
          <w:rFonts w:ascii="Times New Roman" w:eastAsia="仿宋_GB2312" w:hAnsi="Times New Roman" w:cs="Times New Roman"/>
          <w:kern w:val="0"/>
          <w:sz w:val="32"/>
          <w:szCs w:val="36"/>
        </w:rPr>
      </w:pPr>
    </w:p>
    <w:p w:rsidR="00BD7786" w:rsidRPr="009E37D9" w:rsidRDefault="00974086" w:rsidP="00025933">
      <w:pPr>
        <w:adjustRightInd w:val="0"/>
        <w:snapToGrid w:val="0"/>
        <w:spacing w:line="560" w:lineRule="exact"/>
        <w:jc w:val="center"/>
        <w:rPr>
          <w:rFonts w:ascii="Times New Roman" w:eastAsia="黑体" w:hAnsi="Times New Roman" w:cs="Times New Roman"/>
          <w:kern w:val="0"/>
          <w:sz w:val="32"/>
          <w:szCs w:val="36"/>
        </w:rPr>
      </w:pPr>
      <w:r w:rsidRPr="009E37D9">
        <w:rPr>
          <w:rFonts w:ascii="Times New Roman" w:eastAsia="黑体" w:hAnsi="Times New Roman" w:cs="Times New Roman"/>
          <w:kern w:val="0"/>
          <w:sz w:val="32"/>
          <w:szCs w:val="36"/>
        </w:rPr>
        <w:t>六、</w:t>
      </w:r>
      <w:bookmarkEnd w:id="17"/>
      <w:r w:rsidRPr="009E37D9">
        <w:rPr>
          <w:rFonts w:ascii="Times New Roman" w:eastAsia="黑体" w:hAnsi="Times New Roman" w:cs="Times New Roman"/>
          <w:kern w:val="0"/>
          <w:sz w:val="32"/>
          <w:szCs w:val="36"/>
        </w:rPr>
        <w:t>加大改革开放力度，加快融入新发展格局</w:t>
      </w:r>
      <w:bookmarkEnd w:id="30"/>
    </w:p>
    <w:p w:rsidR="00BD7786" w:rsidRPr="009E37D9" w:rsidRDefault="00BD7786" w:rsidP="00025933">
      <w:pPr>
        <w:pStyle w:val="a0"/>
        <w:adjustRightInd w:val="0"/>
        <w:snapToGrid w:val="0"/>
        <w:spacing w:after="0" w:line="560" w:lineRule="exact"/>
        <w:rPr>
          <w:rFonts w:ascii="Times New Roman" w:eastAsia="仿宋_GB2312" w:hAnsi="Times New Roman" w:cs="Times New Roman"/>
        </w:rPr>
      </w:pP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bCs/>
          <w:kern w:val="0"/>
          <w:sz w:val="32"/>
          <w:szCs w:val="32"/>
        </w:rPr>
      </w:pPr>
      <w:r w:rsidRPr="009E37D9">
        <w:rPr>
          <w:rFonts w:ascii="Times New Roman" w:eastAsia="仿宋_GB2312" w:hAnsi="Times New Roman" w:cs="Times New Roman"/>
          <w:bCs/>
          <w:kern w:val="0"/>
          <w:sz w:val="32"/>
          <w:szCs w:val="32"/>
        </w:rPr>
        <w:t>坚持把扩大内需和深化供给侧结构性改革有机结合，持续深化改革、不断扩大开放、大力促进消费、实现投资结构优化升级，加快融入新发展格局，塑成发展新优势。</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z w:val="32"/>
          <w:szCs w:val="32"/>
        </w:rPr>
      </w:pPr>
      <w:bookmarkStart w:id="31" w:name="_Toc58419722"/>
      <w:bookmarkStart w:id="32" w:name="_Toc8638"/>
      <w:bookmarkStart w:id="33" w:name="_Toc10224"/>
      <w:r w:rsidRPr="009E37D9">
        <w:rPr>
          <w:rFonts w:ascii="Times New Roman" w:eastAsia="楷体_GB2312" w:hAnsi="Times New Roman" w:cs="Times New Roman"/>
          <w:bCs/>
          <w:sz w:val="32"/>
          <w:szCs w:val="32"/>
        </w:rPr>
        <w:t>（一）全面深化改革</w:t>
      </w:r>
      <w:bookmarkEnd w:id="31"/>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坚持问题导向，围绕政府职能、市场主体、营商环境、政务服务等方面，全面深化改革，优化政务服务，激发市场主体活力，打造全国一流的营商环境。</w:t>
      </w:r>
    </w:p>
    <w:p w:rsidR="00BD7786" w:rsidRPr="009E37D9" w:rsidRDefault="00974086" w:rsidP="00025933">
      <w:pPr>
        <w:shd w:val="clear" w:color="auto" w:fill="FFFFFF"/>
        <w:adjustRightInd w:val="0"/>
        <w:snapToGrid w:val="0"/>
        <w:spacing w:line="560" w:lineRule="exact"/>
        <w:ind w:firstLine="641"/>
        <w:rPr>
          <w:rFonts w:ascii="Times New Roman" w:eastAsia="仿宋_GB2312" w:hAnsi="Times New Roman" w:cs="Times New Roman"/>
          <w:kern w:val="0"/>
          <w:sz w:val="27"/>
          <w:szCs w:val="27"/>
        </w:rPr>
      </w:pPr>
      <w:r w:rsidRPr="009E37D9">
        <w:rPr>
          <w:rFonts w:ascii="Times New Roman" w:eastAsia="仿宋_GB2312" w:hAnsi="Times New Roman" w:cs="Times New Roman"/>
          <w:bCs/>
          <w:sz w:val="32"/>
          <w:szCs w:val="32"/>
        </w:rPr>
        <w:t>加快转变政府职能。</w:t>
      </w:r>
      <w:r w:rsidRPr="009E37D9">
        <w:rPr>
          <w:rFonts w:ascii="Times New Roman" w:eastAsia="仿宋_GB2312" w:hAnsi="Times New Roman" w:cs="Times New Roman"/>
          <w:bCs/>
          <w:kern w:val="0"/>
          <w:sz w:val="32"/>
          <w:szCs w:val="32"/>
        </w:rPr>
        <w:t>进行政府机构改革自查评估，着力推进部门职能优化，理顺职责关系，公开职能配置、工作流程，整合重叠交叉的职能和部门。严格控制机构编制，减少机构数量和领导职数，从严控制财政供养人员总量，降低行政成本。深化事业单位改革，推进制度创新流程再造，促进新时代全区公益事业平衡充分高质量发展。理顺医院、学校与主管部门的关系，加快去行政化进程，推动行业协会商会与行政机关脱钩。健全重大政策事前评估和事后评价制度，畅通参与政策制定的渠道，提高决策科学化、民主化、法治化水平。</w:t>
      </w:r>
    </w:p>
    <w:p w:rsidR="00BD7786" w:rsidRPr="009E37D9" w:rsidRDefault="00974086" w:rsidP="00025933">
      <w:pPr>
        <w:shd w:val="clear" w:color="auto" w:fill="FFFFFF"/>
        <w:adjustRightInd w:val="0"/>
        <w:snapToGrid w:val="0"/>
        <w:spacing w:line="560" w:lineRule="exact"/>
        <w:ind w:firstLine="641"/>
        <w:rPr>
          <w:rFonts w:ascii="Times New Roman" w:eastAsia="仿宋_GB2312" w:hAnsi="Times New Roman" w:cs="Times New Roman"/>
          <w:kern w:val="0"/>
          <w:sz w:val="27"/>
          <w:szCs w:val="27"/>
        </w:rPr>
      </w:pPr>
      <w:r w:rsidRPr="009E37D9">
        <w:rPr>
          <w:rFonts w:ascii="Times New Roman" w:eastAsia="仿宋_GB2312" w:hAnsi="Times New Roman" w:cs="Times New Roman"/>
          <w:bCs/>
          <w:sz w:val="32"/>
          <w:szCs w:val="32"/>
        </w:rPr>
        <w:t>激发市场主体活力。</w:t>
      </w:r>
      <w:r w:rsidRPr="009E37D9">
        <w:rPr>
          <w:rFonts w:ascii="Times New Roman" w:eastAsia="仿宋_GB2312" w:hAnsi="Times New Roman" w:cs="Times New Roman"/>
          <w:bCs/>
          <w:kern w:val="0"/>
          <w:sz w:val="32"/>
          <w:szCs w:val="32"/>
        </w:rPr>
        <w:t>大力发展实体经济，注重发展民营经济，强化对中小企业和个体工商户的帮扶。聚焦企业难点痛点，</w:t>
      </w:r>
      <w:r w:rsidRPr="009E37D9">
        <w:rPr>
          <w:rFonts w:ascii="Times New Roman" w:eastAsia="仿宋_GB2312" w:hAnsi="Times New Roman" w:cs="Times New Roman"/>
          <w:bCs/>
          <w:kern w:val="0"/>
          <w:sz w:val="32"/>
          <w:szCs w:val="32"/>
        </w:rPr>
        <w:lastRenderedPageBreak/>
        <w:t>搭建政府和企业之间的</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金桥</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解决企业堵点卡点问题，激发市场主体活力。加大政策倾斜保护力度，破除制约民营企业发展的各种壁垒，建立健全企业减负长效机制，鼓励优化产权结构，促进企业转型发展。围绕市场主体产权保护，推动健全知识产权保护体系。依法保护民营企业产权和企业家权益，厘清政商边界，构建</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亲</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清</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政商关系，尊重企业的主体地位，弘扬企业家精神，为兖州经济发展积蓄力量。</w:t>
      </w:r>
    </w:p>
    <w:p w:rsidR="00BD7786" w:rsidRPr="009E37D9" w:rsidRDefault="00974086" w:rsidP="00025933">
      <w:pPr>
        <w:pStyle w:val="a0"/>
        <w:adjustRightInd w:val="0"/>
        <w:snapToGrid w:val="0"/>
        <w:spacing w:after="0" w:line="560" w:lineRule="exact"/>
        <w:ind w:firstLineChars="196" w:firstLine="627"/>
        <w:rPr>
          <w:rFonts w:ascii="Times New Roman" w:eastAsia="仿宋_GB2312" w:hAnsi="Times New Roman" w:cs="Times New Roman"/>
          <w:bCs/>
          <w:kern w:val="0"/>
          <w:sz w:val="32"/>
          <w:szCs w:val="32"/>
        </w:rPr>
      </w:pPr>
      <w:r w:rsidRPr="009E37D9">
        <w:rPr>
          <w:rFonts w:ascii="Times New Roman" w:eastAsia="仿宋_GB2312" w:hAnsi="Times New Roman" w:cs="Times New Roman"/>
          <w:bCs/>
          <w:sz w:val="32"/>
          <w:szCs w:val="32"/>
        </w:rPr>
        <w:t>推进要素市场化配置。</w:t>
      </w:r>
      <w:r w:rsidRPr="009E37D9">
        <w:rPr>
          <w:rFonts w:ascii="Times New Roman" w:eastAsia="仿宋_GB2312" w:hAnsi="Times New Roman" w:cs="Times New Roman"/>
          <w:bCs/>
          <w:kern w:val="0"/>
          <w:sz w:val="32"/>
          <w:szCs w:val="32"/>
        </w:rPr>
        <w:t>加强土地储备区级统筹，有序推进城乡建设用地增减挂钩和指标交易，实行工业用地</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标准地</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出让、弹性出让、先租后让、</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净地招商</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落地即开工</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土地使用权退出等全生命周期管理机制。增强土地要素管理灵活性，建立健全城乡统一的用地市场。持续推进户籍制度改革，试行以经常居住地登记户口制度，畅通劳动力要素流动渠道。发挥资本要素市场作用，鼓励社会资本发起设立地方金融组织。建立健全职务科技成果产权制度，深化科技成果使用权、处置权和收益权改革。探索实行用能权、排污权、用水权交易试点。</w:t>
      </w:r>
    </w:p>
    <w:p w:rsidR="00BD7786" w:rsidRPr="009E37D9" w:rsidRDefault="00974086" w:rsidP="00025933">
      <w:pPr>
        <w:shd w:val="clear" w:color="auto" w:fill="FFFFFF"/>
        <w:adjustRightInd w:val="0"/>
        <w:snapToGrid w:val="0"/>
        <w:spacing w:line="560" w:lineRule="exact"/>
        <w:ind w:firstLine="641"/>
        <w:rPr>
          <w:rFonts w:ascii="Times New Roman" w:eastAsia="仿宋_GB2312" w:hAnsi="Times New Roman" w:cs="Times New Roman"/>
          <w:bCs/>
          <w:kern w:val="0"/>
          <w:sz w:val="32"/>
          <w:szCs w:val="32"/>
        </w:rPr>
      </w:pPr>
      <w:bookmarkStart w:id="34" w:name="_Toc58419723"/>
      <w:r w:rsidRPr="009E37D9">
        <w:rPr>
          <w:rFonts w:ascii="Times New Roman" w:eastAsia="仿宋_GB2312" w:hAnsi="Times New Roman" w:cs="Times New Roman"/>
          <w:bCs/>
          <w:sz w:val="32"/>
          <w:szCs w:val="32"/>
        </w:rPr>
        <w:t>持续优化营商环境。</w:t>
      </w:r>
      <w:r w:rsidRPr="009E37D9">
        <w:rPr>
          <w:rFonts w:ascii="Times New Roman" w:eastAsia="仿宋_GB2312" w:hAnsi="Times New Roman" w:cs="Times New Roman"/>
          <w:bCs/>
          <w:kern w:val="0"/>
          <w:sz w:val="32"/>
          <w:szCs w:val="32"/>
        </w:rPr>
        <w:t>落实</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放管服</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改革举措，深化流程再造，提高企业全生命周期政务服务便利度。持续深化商事制度改革，实行统一的市场准入负面清单制度，全面推开</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证照分离</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改革和深化</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多证合一</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改革，推行</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一业一证</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改革。深化三级联动一体化服务建设，推进镇村为民服务中心标准化建设。加强</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互联网</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政务服务</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建设，提升</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网上办</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掌上办</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能力。清理规范审批中介服务，强化系统性监管，完善收费监管制度。健</w:t>
      </w:r>
      <w:r w:rsidRPr="009E37D9">
        <w:rPr>
          <w:rFonts w:ascii="Times New Roman" w:eastAsia="仿宋_GB2312" w:hAnsi="Times New Roman" w:cs="Times New Roman"/>
          <w:bCs/>
          <w:kern w:val="0"/>
          <w:sz w:val="32"/>
          <w:szCs w:val="32"/>
        </w:rPr>
        <w:lastRenderedPageBreak/>
        <w:t>全</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双随机、一公开</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监管，推进跨部门联合监管和</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互联网</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监管</w:t>
      </w:r>
      <w:r w:rsidRPr="009E37D9">
        <w:rPr>
          <w:rFonts w:ascii="Times New Roman" w:eastAsia="仿宋_GB2312" w:hAnsi="Times New Roman" w:cs="Times New Roman"/>
          <w:bCs/>
          <w:kern w:val="0"/>
          <w:sz w:val="32"/>
          <w:szCs w:val="32"/>
        </w:rPr>
        <w:t>”</w:t>
      </w:r>
      <w:r w:rsidRPr="009E37D9">
        <w:rPr>
          <w:rFonts w:ascii="Times New Roman" w:eastAsia="仿宋_GB2312" w:hAnsi="Times New Roman" w:cs="Times New Roman"/>
          <w:bCs/>
          <w:kern w:val="0"/>
          <w:sz w:val="32"/>
          <w:szCs w:val="32"/>
        </w:rPr>
        <w:t>。发挥标准引领和规范作用，强化标准体系，维护检验检测认证市场秩序。</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z w:val="32"/>
          <w:szCs w:val="32"/>
        </w:rPr>
      </w:pPr>
      <w:bookmarkStart w:id="35" w:name="_Toc58419724"/>
      <w:bookmarkStart w:id="36" w:name="_Toc18373"/>
      <w:bookmarkEnd w:id="32"/>
      <w:bookmarkEnd w:id="33"/>
      <w:bookmarkEnd w:id="34"/>
      <w:r w:rsidRPr="009E37D9">
        <w:rPr>
          <w:rFonts w:ascii="Times New Roman" w:eastAsia="楷体_GB2312" w:hAnsi="Times New Roman" w:cs="Times New Roman"/>
          <w:bCs/>
          <w:sz w:val="32"/>
          <w:szCs w:val="32"/>
        </w:rPr>
        <w:t>（二）扩大对外开放</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坚持招商引资和招才引智并重、引进来和走出去并举，按照构建国内大循环为主体、国内国际双循环相互促进的新发展格局要求，更大力度实施开放带动战略、提升合作开放的广度和深度。通过搭建平台、优化环境、创新方式、畅通链条，稳定现有市场，开拓新市场，切实稳住外贸外资基本盘，塑造开放型经济新优势。积极融入国家共建</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一带一路</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战略，抢抓发达国家和先进地区产业转移机遇，积极承接橡胶、装备制造、高端化工等技术密集型产业转移，吸引科研机构、研发中心、营销中心等功能性机构向兖州转移。</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提升招商引资水平。</w:t>
      </w:r>
      <w:r w:rsidRPr="009E37D9">
        <w:rPr>
          <w:rFonts w:ascii="Times New Roman" w:eastAsia="仿宋_GB2312" w:hAnsi="Times New Roman" w:cs="Times New Roman"/>
          <w:sz w:val="32"/>
          <w:szCs w:val="32"/>
        </w:rPr>
        <w:t>掌握招商引资发展趋势，围绕高端制造业、食品医药、高端化工、新能源新材料等产业，精细化做好项目包装，大力度开展以企招商、以产招商。整合全区招商资源，建立健全招商网络体系，针对重大产业项目开展延链、补链、扩链、强链招商，推动全区主导产业特色化、集群化发展。深化与</w:t>
      </w:r>
      <w:r w:rsidRPr="009E37D9">
        <w:rPr>
          <w:rFonts w:ascii="Times New Roman" w:eastAsia="仿宋_GB2312" w:hAnsi="Times New Roman" w:cs="Times New Roman"/>
          <w:sz w:val="32"/>
          <w:szCs w:val="32"/>
        </w:rPr>
        <w:t>500</w:t>
      </w:r>
      <w:r w:rsidRPr="009E37D9">
        <w:rPr>
          <w:rFonts w:ascii="Times New Roman" w:eastAsia="仿宋_GB2312" w:hAnsi="Times New Roman" w:cs="Times New Roman"/>
          <w:sz w:val="32"/>
          <w:szCs w:val="32"/>
        </w:rPr>
        <w:t>强企业及行业领军企业合作，吸引跨国公司在我区设立区域或功能总部。以特色产业园区为招商载体，加快推进中欧产业园德国罗特勒公司</w:t>
      </w:r>
      <w:r w:rsidRPr="009E37D9">
        <w:rPr>
          <w:rFonts w:ascii="Times New Roman" w:eastAsia="仿宋_GB2312" w:hAnsi="Times New Roman" w:cs="Times New Roman"/>
          <w:sz w:val="32"/>
          <w:szCs w:val="32"/>
        </w:rPr>
        <w:t>1000</w:t>
      </w:r>
      <w:r w:rsidRPr="009E37D9">
        <w:rPr>
          <w:rFonts w:ascii="Times New Roman" w:eastAsia="仿宋_GB2312" w:hAnsi="Times New Roman" w:cs="Times New Roman"/>
          <w:sz w:val="32"/>
          <w:szCs w:val="32"/>
        </w:rPr>
        <w:t>台高档精密数控卧式镗铣机床项目、西班牙埃玛赫公司年产</w:t>
      </w:r>
      <w:r w:rsidRPr="009E37D9">
        <w:rPr>
          <w:rFonts w:ascii="Times New Roman" w:eastAsia="仿宋_GB2312" w:hAnsi="Times New Roman" w:cs="Times New Roman"/>
          <w:sz w:val="32"/>
          <w:szCs w:val="32"/>
        </w:rPr>
        <w:t>1000</w:t>
      </w:r>
      <w:r w:rsidRPr="009E37D9">
        <w:rPr>
          <w:rFonts w:ascii="Times New Roman" w:eastAsia="仿宋_GB2312" w:hAnsi="Times New Roman" w:cs="Times New Roman"/>
          <w:sz w:val="32"/>
          <w:szCs w:val="32"/>
        </w:rPr>
        <w:t>台高档数控车床等项目建设，通过优化环境、流程再造引进更多的欧洲产业项目，加</w:t>
      </w:r>
      <w:r w:rsidRPr="009E37D9">
        <w:rPr>
          <w:rFonts w:ascii="Times New Roman" w:eastAsia="仿宋_GB2312" w:hAnsi="Times New Roman" w:cs="Times New Roman"/>
          <w:sz w:val="32"/>
          <w:szCs w:val="32"/>
        </w:rPr>
        <w:lastRenderedPageBreak/>
        <w:t>快形成规模优势。加强信息数据共享，实现协同招商、合力招商、精准招商，以</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大招商</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推动项目落地、引领产业升级。</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十四五</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期间，通过招商引资、增资扩股，实现利用外资</w:t>
      </w:r>
      <w:r w:rsidRPr="009E37D9">
        <w:rPr>
          <w:rFonts w:ascii="Times New Roman" w:eastAsia="仿宋_GB2312" w:hAnsi="Times New Roman" w:cs="Times New Roman"/>
          <w:sz w:val="32"/>
          <w:szCs w:val="32"/>
        </w:rPr>
        <w:t>4</w:t>
      </w:r>
      <w:r w:rsidRPr="009E37D9">
        <w:rPr>
          <w:rFonts w:ascii="Times New Roman" w:eastAsia="仿宋_GB2312" w:hAnsi="Times New Roman" w:cs="Times New Roman"/>
          <w:sz w:val="32"/>
          <w:szCs w:val="32"/>
        </w:rPr>
        <w:t>亿美元，利用内资</w:t>
      </w:r>
      <w:r w:rsidRPr="009E37D9">
        <w:rPr>
          <w:rFonts w:ascii="Times New Roman" w:eastAsia="仿宋_GB2312" w:hAnsi="Times New Roman" w:cs="Times New Roman"/>
          <w:sz w:val="32"/>
          <w:szCs w:val="32"/>
        </w:rPr>
        <w:t>260</w:t>
      </w:r>
      <w:r w:rsidRPr="009E37D9">
        <w:rPr>
          <w:rFonts w:ascii="Times New Roman" w:eastAsia="仿宋_GB2312" w:hAnsi="Times New Roman" w:cs="Times New Roman"/>
          <w:sz w:val="32"/>
          <w:szCs w:val="32"/>
        </w:rPr>
        <w:t>亿元人民币。</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鼓励更多企业</w:t>
      </w:r>
      <w:r w:rsidRPr="009E37D9">
        <w:rPr>
          <w:rFonts w:ascii="Times New Roman" w:eastAsia="仿宋_GB2312" w:hAnsi="Times New Roman" w:cs="Times New Roman"/>
          <w:bCs/>
          <w:sz w:val="32"/>
          <w:szCs w:val="32"/>
        </w:rPr>
        <w:t>“</w:t>
      </w:r>
      <w:r w:rsidRPr="009E37D9">
        <w:rPr>
          <w:rFonts w:ascii="Times New Roman" w:eastAsia="仿宋_GB2312" w:hAnsi="Times New Roman" w:cs="Times New Roman"/>
          <w:bCs/>
          <w:sz w:val="32"/>
          <w:szCs w:val="32"/>
        </w:rPr>
        <w:t>走出去</w:t>
      </w:r>
      <w:r w:rsidRPr="009E37D9">
        <w:rPr>
          <w:rFonts w:ascii="Times New Roman" w:eastAsia="仿宋_GB2312" w:hAnsi="Times New Roman" w:cs="Times New Roman"/>
          <w:bCs/>
          <w:sz w:val="32"/>
          <w:szCs w:val="32"/>
        </w:rPr>
        <w:t>”</w:t>
      </w:r>
      <w:r w:rsidRPr="009E37D9">
        <w:rPr>
          <w:rFonts w:ascii="Times New Roman" w:eastAsia="仿宋_GB2312" w:hAnsi="Times New Roman" w:cs="Times New Roman"/>
          <w:bCs/>
          <w:sz w:val="32"/>
          <w:szCs w:val="32"/>
        </w:rPr>
        <w:t>。</w:t>
      </w:r>
      <w:r w:rsidRPr="009E37D9">
        <w:rPr>
          <w:rFonts w:ascii="Times New Roman" w:eastAsia="仿宋_GB2312" w:hAnsi="Times New Roman" w:cs="Times New Roman"/>
          <w:sz w:val="32"/>
          <w:szCs w:val="32"/>
        </w:rPr>
        <w:t>实施更加积极主动的开放战略，利用两个市场和两种资源，加强对企业境外投资合作的指导，特别是引导企业参与</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一带一路</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沿线国家投资合作，建立重点培育企业名单制度，实行动态管理，深度融入全球产业链、价值链、物流链。积极引导太阳纸业、联诚集团、蒂德精机等企业境外资源开发、境外并购，打造兖州的跨国公司。鼓励引导有实力、有条件的企业，积极稳妥地开展对外承包工程，带动更多设备、原料、技术等出口和劳务输出，做好跟踪服务，确保企业境外投资落地生根。到</w:t>
      </w:r>
      <w:r w:rsidRPr="009E37D9">
        <w:rPr>
          <w:rFonts w:ascii="Times New Roman" w:eastAsia="仿宋_GB2312" w:hAnsi="Times New Roman" w:cs="Times New Roman"/>
          <w:sz w:val="32"/>
          <w:szCs w:val="32"/>
        </w:rPr>
        <w:t>2025</w:t>
      </w:r>
      <w:r w:rsidRPr="009E37D9">
        <w:rPr>
          <w:rFonts w:ascii="Times New Roman" w:eastAsia="仿宋_GB2312" w:hAnsi="Times New Roman" w:cs="Times New Roman"/>
          <w:sz w:val="32"/>
          <w:szCs w:val="32"/>
        </w:rPr>
        <w:t>年，对外直接投资总额累计达到</w:t>
      </w:r>
      <w:r w:rsidRPr="009E37D9">
        <w:rPr>
          <w:rFonts w:ascii="Times New Roman" w:eastAsia="仿宋_GB2312" w:hAnsi="Times New Roman" w:cs="Times New Roman"/>
          <w:sz w:val="32"/>
          <w:szCs w:val="32"/>
        </w:rPr>
        <w:t>6</w:t>
      </w:r>
      <w:r w:rsidRPr="009E37D9">
        <w:rPr>
          <w:rFonts w:ascii="Times New Roman" w:eastAsia="仿宋_GB2312" w:hAnsi="Times New Roman" w:cs="Times New Roman"/>
          <w:sz w:val="32"/>
          <w:szCs w:val="32"/>
        </w:rPr>
        <w:t>亿美元。</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推动外贸转型升级。</w:t>
      </w:r>
      <w:r w:rsidRPr="009E37D9">
        <w:rPr>
          <w:rFonts w:ascii="Times New Roman" w:eastAsia="仿宋_GB2312" w:hAnsi="Times New Roman" w:cs="Times New Roman"/>
          <w:sz w:val="32"/>
          <w:szCs w:val="32"/>
        </w:rPr>
        <w:t>培育外贸特色产业集群、加快国际自主品牌建设，推动外贸新业态发展，促进市场多元化，实现跨境电商、境外投资、境外营销网络、海外仓突破发展。培育引进外贸综合服务平台，创新思路，加快推进兖州国际陆港国际合作项目，积极推动多式联运海关监管中心建设，大力开展招商引资。依托多式联运监管中心，整合区域优势资源，建设</w:t>
      </w:r>
      <w:r w:rsidRPr="009E37D9">
        <w:rPr>
          <w:rFonts w:ascii="Times New Roman" w:eastAsia="仿宋_GB2312" w:hAnsi="Times New Roman" w:cs="Times New Roman"/>
          <w:sz w:val="32"/>
          <w:szCs w:val="32"/>
        </w:rPr>
        <w:t>B</w:t>
      </w:r>
      <w:r w:rsidRPr="009E37D9">
        <w:rPr>
          <w:rFonts w:ascii="Times New Roman" w:eastAsia="仿宋_GB2312" w:hAnsi="Times New Roman" w:cs="Times New Roman"/>
          <w:sz w:val="32"/>
          <w:szCs w:val="32"/>
        </w:rPr>
        <w:t>型保税物流中心，积极申建济宁综合保税区，打造全市开放性公共服务平台。</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积极融入</w:t>
      </w:r>
      <w:r w:rsidRPr="009E37D9">
        <w:rPr>
          <w:rFonts w:ascii="Times New Roman" w:eastAsia="仿宋_GB2312" w:hAnsi="Times New Roman" w:cs="Times New Roman"/>
          <w:bCs/>
          <w:sz w:val="32"/>
          <w:szCs w:val="32"/>
        </w:rPr>
        <w:t>“</w:t>
      </w:r>
      <w:r w:rsidRPr="009E37D9">
        <w:rPr>
          <w:rFonts w:ascii="Times New Roman" w:eastAsia="仿宋_GB2312" w:hAnsi="Times New Roman" w:cs="Times New Roman"/>
          <w:bCs/>
          <w:sz w:val="32"/>
          <w:szCs w:val="32"/>
        </w:rPr>
        <w:t>一带一路</w:t>
      </w:r>
      <w:r w:rsidRPr="009E37D9">
        <w:rPr>
          <w:rFonts w:ascii="Times New Roman" w:eastAsia="仿宋_GB2312" w:hAnsi="Times New Roman" w:cs="Times New Roman"/>
          <w:bCs/>
          <w:sz w:val="32"/>
          <w:szCs w:val="32"/>
        </w:rPr>
        <w:t>”</w:t>
      </w:r>
      <w:r w:rsidRPr="009E37D9">
        <w:rPr>
          <w:rFonts w:ascii="Times New Roman" w:eastAsia="仿宋_GB2312" w:hAnsi="Times New Roman" w:cs="Times New Roman"/>
          <w:bCs/>
          <w:sz w:val="32"/>
          <w:szCs w:val="32"/>
        </w:rPr>
        <w:t>建设。</w:t>
      </w:r>
      <w:r w:rsidRPr="009E37D9">
        <w:rPr>
          <w:rFonts w:ascii="Times New Roman" w:eastAsia="仿宋_GB2312" w:hAnsi="Times New Roman" w:cs="Times New Roman"/>
          <w:sz w:val="32"/>
          <w:szCs w:val="32"/>
        </w:rPr>
        <w:t>参加沿线国家和地区贸易展览，</w:t>
      </w:r>
      <w:r w:rsidRPr="009E37D9">
        <w:rPr>
          <w:rFonts w:ascii="Times New Roman" w:eastAsia="仿宋_GB2312" w:hAnsi="Times New Roman" w:cs="Times New Roman"/>
          <w:sz w:val="32"/>
          <w:szCs w:val="32"/>
        </w:rPr>
        <w:lastRenderedPageBreak/>
        <w:t>开展经贸洽谈，组织企业实施重点靶向公关。加快推进海关监管区通关业务开通，引进外贸综合服务企业，深化与日韩经济合作，常态化运营</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兖欧班列</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兖青班列</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，组织优势产品出口和沿线原料进口，打造国际贸易的</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加速器</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和驶向全球的</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直通车</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。通过内联外通，着力打造</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东联日韩、西接欧亚</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的国际运输大通道，把兖州打造成对接长三角、横贯中亚欧的国际枢纽物流节点城市、港产城融合示范区。保障华勤集团、太阳纸业等</w:t>
      </w:r>
      <w:r w:rsidRPr="009E37D9">
        <w:rPr>
          <w:rFonts w:ascii="Times New Roman" w:eastAsia="仿宋_GB2312" w:hAnsi="Times New Roman" w:cs="Times New Roman"/>
          <w:sz w:val="32"/>
          <w:szCs w:val="32"/>
        </w:rPr>
        <w:t>8</w:t>
      </w:r>
      <w:r w:rsidRPr="009E37D9">
        <w:rPr>
          <w:rFonts w:ascii="Times New Roman" w:eastAsia="仿宋_GB2312" w:hAnsi="Times New Roman" w:cs="Times New Roman"/>
          <w:sz w:val="32"/>
          <w:szCs w:val="32"/>
        </w:rPr>
        <w:t>家稳外贸基本盘重点企业，扶持中小外贸企业发展，培育壮大进出口企业队伍。鼓励企业扩大进口，支持具备条件的企业进口先进技术设备、关键零部件，加速企业提档升级。</w:t>
      </w:r>
    </w:p>
    <w:p w:rsidR="00BD7786" w:rsidRPr="009E37D9" w:rsidRDefault="00974086" w:rsidP="00647975">
      <w:pPr>
        <w:shd w:val="clear" w:color="auto" w:fill="FFFFFF"/>
        <w:adjustRightInd w:val="0"/>
        <w:snapToGrid w:val="0"/>
        <w:spacing w:line="560" w:lineRule="exact"/>
        <w:ind w:firstLineChars="200" w:firstLine="640"/>
        <w:rPr>
          <w:rFonts w:ascii="Times New Roman" w:eastAsia="仿宋_GB2312" w:hAnsi="Times New Roman" w:cs="Times New Roman"/>
          <w:sz w:val="32"/>
          <w:szCs w:val="32"/>
        </w:rPr>
      </w:pPr>
      <w:bookmarkStart w:id="37" w:name="_Toc58419725"/>
      <w:bookmarkEnd w:id="35"/>
      <w:r w:rsidRPr="009E37D9">
        <w:rPr>
          <w:rFonts w:ascii="Times New Roman" w:eastAsia="仿宋_GB2312" w:hAnsi="Times New Roman" w:cs="Times New Roman"/>
          <w:bCs/>
          <w:sz w:val="32"/>
          <w:szCs w:val="32"/>
        </w:rPr>
        <w:t>大力发展跨境电商。</w:t>
      </w:r>
      <w:r w:rsidRPr="009E37D9">
        <w:rPr>
          <w:rFonts w:ascii="Times New Roman" w:eastAsia="仿宋_GB2312" w:hAnsi="Times New Roman" w:cs="Times New Roman"/>
          <w:spacing w:val="2"/>
          <w:sz w:val="32"/>
          <w:szCs w:val="32"/>
        </w:rPr>
        <w:t>以阿里国际站、苏宁国际、京东国际等大型跨境电商平台带动为抓手，以经典公用保税仓、中铁十四局国际物流园多式联运监管中心、兖州电商产业园为依托，发展电商公共平台，打造</w:t>
      </w:r>
      <w:r w:rsidRPr="009E37D9">
        <w:rPr>
          <w:rFonts w:ascii="Times New Roman" w:eastAsia="仿宋_GB2312" w:hAnsi="Times New Roman" w:cs="Times New Roman"/>
          <w:spacing w:val="2"/>
          <w:sz w:val="32"/>
          <w:szCs w:val="32"/>
        </w:rPr>
        <w:t>“</w:t>
      </w:r>
      <w:r w:rsidRPr="009E37D9">
        <w:rPr>
          <w:rFonts w:ascii="Times New Roman" w:eastAsia="仿宋_GB2312" w:hAnsi="Times New Roman" w:cs="Times New Roman"/>
          <w:spacing w:val="2"/>
          <w:sz w:val="32"/>
          <w:szCs w:val="32"/>
        </w:rPr>
        <w:t>互联网</w:t>
      </w:r>
      <w:r w:rsidRPr="009E37D9">
        <w:rPr>
          <w:rFonts w:ascii="Times New Roman" w:eastAsia="仿宋_GB2312" w:hAnsi="Times New Roman" w:cs="Times New Roman"/>
          <w:spacing w:val="2"/>
          <w:sz w:val="32"/>
          <w:szCs w:val="32"/>
        </w:rPr>
        <w:t>+</w:t>
      </w:r>
      <w:r w:rsidRPr="009E37D9">
        <w:rPr>
          <w:rFonts w:ascii="Times New Roman" w:eastAsia="仿宋_GB2312" w:hAnsi="Times New Roman" w:cs="Times New Roman"/>
          <w:spacing w:val="2"/>
          <w:sz w:val="32"/>
          <w:szCs w:val="32"/>
        </w:rPr>
        <w:t>外贸</w:t>
      </w:r>
      <w:r w:rsidRPr="009E37D9">
        <w:rPr>
          <w:rFonts w:ascii="Times New Roman" w:eastAsia="仿宋_GB2312" w:hAnsi="Times New Roman" w:cs="Times New Roman"/>
          <w:spacing w:val="2"/>
          <w:sz w:val="32"/>
          <w:szCs w:val="32"/>
        </w:rPr>
        <w:t>”</w:t>
      </w:r>
      <w:r w:rsidRPr="009E37D9">
        <w:rPr>
          <w:rFonts w:ascii="Times New Roman" w:eastAsia="仿宋_GB2312" w:hAnsi="Times New Roman" w:cs="Times New Roman"/>
          <w:spacing w:val="2"/>
          <w:sz w:val="32"/>
          <w:szCs w:val="32"/>
        </w:rPr>
        <w:t>的新模式，积极探索发展外贸新业态。出台关于支持跨境电商发展的政策文件，形成政府引导、市场主导的政企联动局面。通过政策支持、园区培育、基地带动，逐步完善以实体经济为基础的跨境电商生态圈，推动跨境贸易和国际结算业务快速发展，为机械制造、轮胎橡胶、造纸包装、食品医药、医疗器械等特色主导产业发展跨境电商提供平台和支撑，推动企业利用跨境电商扩大外贸总量，拓展国际市场业务，锻造外贸竞争新优势。完善跨境电子商务产业链，引导本地跨境电子商务产业向规模化、标准化、集群化、规范化方向发展，形成一批具有一定影响力的跨境电</w:t>
      </w:r>
      <w:r w:rsidRPr="009E37D9">
        <w:rPr>
          <w:rFonts w:ascii="Times New Roman" w:eastAsia="仿宋_GB2312" w:hAnsi="Times New Roman" w:cs="Times New Roman"/>
          <w:spacing w:val="2"/>
          <w:sz w:val="32"/>
          <w:szCs w:val="32"/>
        </w:rPr>
        <w:lastRenderedPageBreak/>
        <w:t>商标杆。</w:t>
      </w:r>
    </w:p>
    <w:p w:rsidR="00BD7786" w:rsidRPr="009E37D9" w:rsidRDefault="00974086" w:rsidP="00647975">
      <w:pPr>
        <w:pStyle w:val="a0"/>
        <w:adjustRightInd w:val="0"/>
        <w:snapToGrid w:val="0"/>
        <w:spacing w:after="0" w:line="560" w:lineRule="exact"/>
        <w:ind w:firstLineChars="200" w:firstLine="640"/>
        <w:outlineLvl w:val="1"/>
        <w:rPr>
          <w:rFonts w:ascii="Times New Roman" w:eastAsia="楷体_GB2312" w:hAnsi="Times New Roman" w:cs="Times New Roman"/>
          <w:bCs/>
          <w:sz w:val="32"/>
          <w:szCs w:val="32"/>
        </w:rPr>
      </w:pPr>
      <w:r w:rsidRPr="009E37D9">
        <w:rPr>
          <w:rFonts w:ascii="Times New Roman" w:eastAsia="楷体_GB2312" w:hAnsi="Times New Roman" w:cs="Times New Roman"/>
          <w:bCs/>
          <w:sz w:val="32"/>
          <w:szCs w:val="32"/>
        </w:rPr>
        <w:t>（三）促进有效投资</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充分发挥投资对优化经济结构的关键作用，以重大项目建设为抓手，强化要素保障、完善推进机制，推动投资保持合理增长，增强经济高质量发展的动力。</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优化投资结构。</w:t>
      </w:r>
      <w:r w:rsidRPr="009E37D9">
        <w:rPr>
          <w:rFonts w:ascii="Times New Roman" w:eastAsia="仿宋_GB2312" w:hAnsi="Times New Roman" w:cs="Times New Roman"/>
          <w:sz w:val="32"/>
          <w:szCs w:val="32"/>
        </w:rPr>
        <w:t>逐年提高民间投资、</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十强</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产业投资、</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四新</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经济投资占比，支撑投资保持合理增长。发挥投资对拉动经济增长、优化供给结构的作用，聚焦提升兖州优势产业集群核心竞争力，实施太阳纸业高档印刷包装文化创意产业园、蒂德精机高效精密轮毂加工中心研发及产业化等一批强基础、保链条的示范性重大项目，提升产业项目投资对经济增长的拉动作用。开展技改三年行动计划，推动华勤集团年产</w:t>
      </w:r>
      <w:r w:rsidRPr="009E37D9">
        <w:rPr>
          <w:rFonts w:ascii="Times New Roman" w:eastAsia="仿宋_GB2312" w:hAnsi="Times New Roman" w:cs="Times New Roman"/>
          <w:sz w:val="32"/>
          <w:szCs w:val="32"/>
        </w:rPr>
        <w:t>600</w:t>
      </w:r>
      <w:r w:rsidRPr="009E37D9">
        <w:rPr>
          <w:rFonts w:ascii="Times New Roman" w:eastAsia="仿宋_GB2312" w:hAnsi="Times New Roman" w:cs="Times New Roman"/>
          <w:sz w:val="32"/>
          <w:szCs w:val="32"/>
        </w:rPr>
        <w:t>万条高性能子午线轿车轮胎生产线升级改造工程、联诚精密零部件智能化改造等一批技改项目，加快转型升级步伐。聚焦新型基础设施、新型城镇化、交通水利能源等重大工程建设，加快推进国际陆港、颜店新城、</w:t>
      </w:r>
      <w:r w:rsidRPr="009E37D9">
        <w:rPr>
          <w:rFonts w:ascii="Times New Roman" w:eastAsia="仿宋" w:hAnsi="Times New Roman" w:cs="Times New Roman"/>
          <w:sz w:val="32"/>
          <w:szCs w:val="32"/>
        </w:rPr>
        <w:t>洸</w:t>
      </w:r>
      <w:r w:rsidRPr="009E37D9">
        <w:rPr>
          <w:rFonts w:ascii="Times New Roman" w:eastAsia="仿宋_GB2312" w:hAnsi="Times New Roman" w:cs="Times New Roman"/>
          <w:sz w:val="32"/>
          <w:szCs w:val="32"/>
        </w:rPr>
        <w:t>府河生态产业带、市民文化中心等重大工程建设，补齐基础设施、市政工程、农业农村、公共安全、生态环保、公共卫生、民生保障等领域短板。</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rPr>
      </w:pPr>
      <w:r w:rsidRPr="009E37D9">
        <w:rPr>
          <w:rFonts w:ascii="Times New Roman" w:eastAsia="仿宋_GB2312" w:hAnsi="Times New Roman" w:cs="Times New Roman"/>
          <w:bCs/>
          <w:sz w:val="32"/>
          <w:szCs w:val="32"/>
        </w:rPr>
        <w:t>强化要素保障。</w:t>
      </w:r>
      <w:r w:rsidRPr="009E37D9">
        <w:rPr>
          <w:rFonts w:ascii="Times New Roman" w:eastAsia="仿宋_GB2312" w:hAnsi="Times New Roman" w:cs="Times New Roman"/>
          <w:sz w:val="32"/>
          <w:szCs w:val="32"/>
        </w:rPr>
        <w:t>深化</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要素跟着项目走</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，加强资金、土地、能耗等要素统筹和精准对接。推进工业技改基金实体化运作，支持先进制造业、高端化工、新能源新材料等产业集群集聚发展。落实</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增存挂钩</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政策，加大批而未供土地和闲置土地处置力度，实施工业用地</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亩产效益</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评价，降低企业用地成本，提</w:t>
      </w:r>
      <w:r w:rsidRPr="009E37D9">
        <w:rPr>
          <w:rFonts w:ascii="Times New Roman" w:eastAsia="仿宋_GB2312" w:hAnsi="Times New Roman" w:cs="Times New Roman"/>
          <w:sz w:val="32"/>
          <w:szCs w:val="32"/>
        </w:rPr>
        <w:lastRenderedPageBreak/>
        <w:t>升土地利用效率。推进能耗指标优化配置和高效利用，开展单位能耗产出效益评价，实施差别化能耗资源要素配置。</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激发投资活力。</w:t>
      </w:r>
      <w:r w:rsidRPr="009E37D9">
        <w:rPr>
          <w:rFonts w:ascii="Times New Roman" w:eastAsia="仿宋_GB2312" w:hAnsi="Times New Roman" w:cs="Times New Roman"/>
          <w:sz w:val="32"/>
          <w:szCs w:val="32"/>
        </w:rPr>
        <w:t>完善环保、安全、效益和行业准入标准体系，依靠市场化、法治化手段，稳定企业投资预期和生产信心。发挥政府投资撬动作用，激发民间投资活力，形成市场主导的投资内生增长机制。紧紧围绕</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竣工一批、开工一批、储备一批、谋划一批</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四个一批推进机制，持续实施重大项目攻坚、大项目开工、现场观摩等活动，深入完善</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重点工作指挥部推进、重要事项分工负责、重大项目领导包保</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的工作机制，扩大精准高效投资。</w:t>
      </w:r>
    </w:p>
    <w:p w:rsidR="00BD7786" w:rsidRPr="009E37D9" w:rsidRDefault="00974086" w:rsidP="00647975">
      <w:pPr>
        <w:pStyle w:val="a0"/>
        <w:adjustRightInd w:val="0"/>
        <w:snapToGrid w:val="0"/>
        <w:spacing w:after="0" w:line="560" w:lineRule="exact"/>
        <w:ind w:firstLineChars="200" w:firstLine="640"/>
        <w:outlineLvl w:val="1"/>
        <w:rPr>
          <w:rFonts w:ascii="Times New Roman" w:eastAsia="楷体_GB2312" w:hAnsi="Times New Roman" w:cs="Times New Roman"/>
          <w:bCs/>
          <w:sz w:val="32"/>
          <w:szCs w:val="32"/>
        </w:rPr>
      </w:pPr>
      <w:bookmarkStart w:id="38" w:name="_Toc58419726"/>
      <w:bookmarkEnd w:id="37"/>
      <w:r w:rsidRPr="009E37D9">
        <w:rPr>
          <w:rFonts w:ascii="Times New Roman" w:eastAsia="楷体_GB2312" w:hAnsi="Times New Roman" w:cs="Times New Roman"/>
          <w:bCs/>
          <w:sz w:val="32"/>
          <w:szCs w:val="32"/>
        </w:rPr>
        <w:t>（四）</w:t>
      </w:r>
      <w:bookmarkStart w:id="39" w:name="_Toc58419727"/>
      <w:bookmarkEnd w:id="36"/>
      <w:bookmarkEnd w:id="38"/>
      <w:r w:rsidRPr="009E37D9">
        <w:rPr>
          <w:rFonts w:ascii="Times New Roman" w:eastAsia="楷体_GB2312" w:hAnsi="Times New Roman" w:cs="Times New Roman"/>
          <w:bCs/>
          <w:sz w:val="32"/>
          <w:szCs w:val="32"/>
        </w:rPr>
        <w:t>实现消费升级</w:t>
      </w:r>
    </w:p>
    <w:p w:rsidR="00BD7786" w:rsidRPr="009E37D9" w:rsidRDefault="00974086" w:rsidP="00647975">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搭建消费平台。</w:t>
      </w:r>
      <w:r w:rsidRPr="009E37D9">
        <w:rPr>
          <w:rFonts w:ascii="Times New Roman" w:eastAsia="仿宋_GB2312" w:hAnsi="Times New Roman" w:cs="Times New Roman"/>
          <w:sz w:val="32"/>
          <w:szCs w:val="32"/>
        </w:rPr>
        <w:t>积极推进便利店品牌化、连锁化、智能化</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三年行动</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加大门店新建、并购重组、改造提升力度，优化商品供给，创新经营模式，增强消费体验，做大做强便利店这一便民惠民的重要零售业态。在稳定新百意、九龙家电，贵和、银座、大润发等现有商圈的基础上，结合城市的扩容，再谋划构建</w:t>
      </w:r>
      <w:r w:rsidRPr="009E37D9">
        <w:rPr>
          <w:rFonts w:ascii="Times New Roman" w:eastAsia="仿宋_GB2312" w:hAnsi="Times New Roman" w:cs="Times New Roman"/>
          <w:sz w:val="32"/>
          <w:szCs w:val="32"/>
        </w:rPr>
        <w:t>2</w:t>
      </w:r>
      <w:r w:rsidRPr="009E37D9">
        <w:rPr>
          <w:rFonts w:ascii="Times New Roman" w:eastAsia="仿宋_GB2312" w:hAnsi="Times New Roman" w:cs="Times New Roman"/>
          <w:sz w:val="32"/>
          <w:szCs w:val="32"/>
        </w:rPr>
        <w:t>个地标性核心消费商圈，聚集周边县市区消费资源。进一步开放社区公共服务场所空间资源，大力发展社区商业，鼓励由经营商品向经营用户发展，提升便民服务水平。完善提升牛楼小镇、亨利广场、九州美食街等商业步行街区、美食特色街区，发展地域特色消费聚集区和夜间经济集聚区。培育发展汽车、健康、信息、家政服务、养老服务、体育健身、文化娱乐服务等消费热点，满足居民特色、个性化消费需求。顺应消费</w:t>
      </w:r>
      <w:r w:rsidRPr="009E37D9">
        <w:rPr>
          <w:rFonts w:ascii="Times New Roman" w:eastAsia="仿宋_GB2312" w:hAnsi="Times New Roman" w:cs="Times New Roman"/>
          <w:sz w:val="32"/>
          <w:szCs w:val="32"/>
        </w:rPr>
        <w:lastRenderedPageBreak/>
        <w:t>者多元化、多样化和个性化需求，发展个性化定制、柔性化生产，社交营销开启</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云逛街</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等新模式。到</w:t>
      </w:r>
      <w:r w:rsidRPr="009E37D9">
        <w:rPr>
          <w:rFonts w:ascii="Times New Roman" w:eastAsia="仿宋_GB2312" w:hAnsi="Times New Roman" w:cs="Times New Roman"/>
          <w:sz w:val="32"/>
          <w:szCs w:val="32"/>
        </w:rPr>
        <w:t>2025</w:t>
      </w:r>
      <w:r w:rsidRPr="009E37D9">
        <w:rPr>
          <w:rFonts w:ascii="Times New Roman" w:eastAsia="仿宋_GB2312" w:hAnsi="Times New Roman" w:cs="Times New Roman"/>
          <w:sz w:val="32"/>
          <w:szCs w:val="32"/>
        </w:rPr>
        <w:t>年，全区社会消费品零售总额达到</w:t>
      </w:r>
      <w:r w:rsidRPr="009E37D9">
        <w:rPr>
          <w:rFonts w:ascii="Times New Roman" w:eastAsia="仿宋_GB2312" w:hAnsi="Times New Roman" w:cs="Times New Roman"/>
          <w:sz w:val="32"/>
          <w:szCs w:val="32"/>
        </w:rPr>
        <w:t>260</w:t>
      </w:r>
      <w:r w:rsidRPr="009E37D9">
        <w:rPr>
          <w:rFonts w:ascii="Times New Roman" w:eastAsia="仿宋_GB2312" w:hAnsi="Times New Roman" w:cs="Times New Roman"/>
          <w:sz w:val="32"/>
          <w:szCs w:val="32"/>
        </w:rPr>
        <w:t>亿元左右，年均增长</w:t>
      </w:r>
      <w:r w:rsidRPr="009E37D9">
        <w:rPr>
          <w:rFonts w:ascii="Times New Roman" w:eastAsia="仿宋_GB2312" w:hAnsi="Times New Roman" w:cs="Times New Roman"/>
          <w:sz w:val="32"/>
          <w:szCs w:val="32"/>
        </w:rPr>
        <w:t>5%</w:t>
      </w:r>
      <w:r w:rsidRPr="009E37D9">
        <w:rPr>
          <w:rFonts w:ascii="Times New Roman" w:eastAsia="仿宋_GB2312" w:hAnsi="Times New Roman" w:cs="Times New Roman"/>
          <w:sz w:val="32"/>
          <w:szCs w:val="32"/>
        </w:rPr>
        <w:t>以上。</w:t>
      </w:r>
    </w:p>
    <w:p w:rsidR="00BD7786" w:rsidRPr="009E37D9" w:rsidRDefault="00974086" w:rsidP="00025933">
      <w:pPr>
        <w:adjustRightInd w:val="0"/>
        <w:snapToGrid w:val="0"/>
        <w:spacing w:line="560" w:lineRule="exact"/>
        <w:ind w:firstLineChars="200" w:firstLine="624"/>
        <w:rPr>
          <w:rFonts w:ascii="Times New Roman" w:eastAsia="仿宋_GB2312" w:hAnsi="Times New Roman" w:cs="Times New Roman"/>
          <w:spacing w:val="-4"/>
          <w:sz w:val="32"/>
          <w:szCs w:val="32"/>
        </w:rPr>
      </w:pPr>
      <w:r w:rsidRPr="009E37D9">
        <w:rPr>
          <w:rFonts w:ascii="Times New Roman" w:eastAsia="仿宋_GB2312" w:hAnsi="Times New Roman" w:cs="Times New Roman"/>
          <w:bCs/>
          <w:spacing w:val="-4"/>
          <w:sz w:val="32"/>
          <w:szCs w:val="32"/>
        </w:rPr>
        <w:t>提升消费能力。</w:t>
      </w:r>
      <w:r w:rsidRPr="009E37D9">
        <w:rPr>
          <w:rFonts w:ascii="Times New Roman" w:eastAsia="仿宋_GB2312" w:hAnsi="Times New Roman" w:cs="Times New Roman"/>
          <w:spacing w:val="-4"/>
          <w:sz w:val="32"/>
          <w:szCs w:val="32"/>
        </w:rPr>
        <w:t>鼓励创新创业，进一步提升劳动者就业能力，增强劳动者的可支配收入。丰富和规范居民投资理财产品，盘活农村资产资源，让财产性收入成为城乡居民增收新亮点。鼓励金融机构对居民购买现代化住宅、新能源汽车、绿色智能家电、智能家居等绿色智能产品提供信贷支持，强化城乡要素对接流通，促进网络消费、智能消费等消费新业态向农村市场拓展。</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增强消费保障。</w:t>
      </w:r>
      <w:r w:rsidRPr="009E37D9">
        <w:rPr>
          <w:rFonts w:ascii="Times New Roman" w:eastAsia="仿宋_GB2312" w:hAnsi="Times New Roman" w:cs="Times New Roman"/>
          <w:sz w:val="32"/>
          <w:szCs w:val="32"/>
        </w:rPr>
        <w:t>建立政府主导制定标准与市场主体自主制定标准协同发展、协调配套的新型标准体系。大力开展高端品质认证，推动品牌建设，构建产品全程追溯体系。通过完善社保体系减少后顾之忧，促进居民消费。建立产品和服务消费后评价体系，完善全过程产品和服务安全防范机制，建立健全消费环境监测评价体系，深入开展</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放心消费在兖州</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等活动，增强消费的保障能力。充分发挥行业协会商会的行业诚信自律作用，建立健全守信</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红名单</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和失信</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黑名单</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制度。加强</w:t>
      </w:r>
      <w:r w:rsidRPr="009E37D9">
        <w:rPr>
          <w:rFonts w:ascii="Times New Roman" w:eastAsia="仿宋_GB2312" w:hAnsi="Times New Roman" w:cs="Times New Roman"/>
          <w:sz w:val="32"/>
          <w:szCs w:val="32"/>
        </w:rPr>
        <w:t>12315</w:t>
      </w:r>
      <w:r w:rsidRPr="009E37D9">
        <w:rPr>
          <w:rFonts w:ascii="Times New Roman" w:eastAsia="仿宋_GB2312" w:hAnsi="Times New Roman" w:cs="Times New Roman"/>
          <w:sz w:val="32"/>
          <w:szCs w:val="32"/>
        </w:rPr>
        <w:t>行政执法体系建设，畅通消费者诉求表达渠道。</w:t>
      </w:r>
    </w:p>
    <w:p w:rsidR="00BD7786" w:rsidRPr="009E37D9" w:rsidRDefault="00BD7786" w:rsidP="00025933">
      <w:pPr>
        <w:widowControl/>
        <w:shd w:val="clear" w:color="auto" w:fill="FFFFFF"/>
        <w:adjustRightInd w:val="0"/>
        <w:snapToGrid w:val="0"/>
        <w:spacing w:line="560" w:lineRule="exact"/>
        <w:rPr>
          <w:rFonts w:ascii="Times New Roman" w:eastAsia="仿宋_GB2312" w:hAnsi="Times New Roman" w:cs="Times New Roman"/>
          <w:sz w:val="32"/>
          <w:szCs w:val="36"/>
        </w:rPr>
      </w:pPr>
    </w:p>
    <w:p w:rsidR="00BD7786" w:rsidRPr="009E37D9" w:rsidRDefault="00974086" w:rsidP="00025933">
      <w:pPr>
        <w:widowControl/>
        <w:shd w:val="clear" w:color="auto" w:fill="FFFFFF"/>
        <w:adjustRightInd w:val="0"/>
        <w:snapToGrid w:val="0"/>
        <w:spacing w:line="560" w:lineRule="exact"/>
        <w:jc w:val="center"/>
        <w:rPr>
          <w:rFonts w:ascii="Times New Roman" w:eastAsia="黑体" w:hAnsi="Times New Roman" w:cs="Times New Roman"/>
          <w:bCs/>
          <w:kern w:val="0"/>
          <w:sz w:val="32"/>
          <w:szCs w:val="36"/>
        </w:rPr>
      </w:pPr>
      <w:r w:rsidRPr="009E37D9">
        <w:rPr>
          <w:rFonts w:ascii="Times New Roman" w:eastAsia="黑体" w:hAnsi="Times New Roman" w:cs="Times New Roman"/>
          <w:sz w:val="32"/>
          <w:szCs w:val="36"/>
        </w:rPr>
        <w:t>七、</w:t>
      </w:r>
      <w:r w:rsidRPr="009E37D9">
        <w:rPr>
          <w:rFonts w:ascii="Times New Roman" w:eastAsia="黑体" w:hAnsi="Times New Roman" w:cs="Times New Roman"/>
          <w:bCs/>
          <w:kern w:val="0"/>
          <w:sz w:val="32"/>
          <w:szCs w:val="36"/>
        </w:rPr>
        <w:t>深入实施新型城镇化战略，打造生态宜居城市</w:t>
      </w:r>
      <w:bookmarkEnd w:id="39"/>
    </w:p>
    <w:p w:rsidR="00BD7786" w:rsidRPr="009E37D9" w:rsidRDefault="00BD7786" w:rsidP="00025933">
      <w:pPr>
        <w:pStyle w:val="a0"/>
        <w:adjustRightInd w:val="0"/>
        <w:snapToGrid w:val="0"/>
        <w:spacing w:after="0" w:line="560" w:lineRule="exact"/>
        <w:rPr>
          <w:rFonts w:ascii="Times New Roman" w:eastAsia="仿宋_GB2312" w:hAnsi="Times New Roman" w:cs="Times New Roman"/>
        </w:rPr>
      </w:pP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坚持以生态宜居城市为引领，实施双轮驱动发展战略，推进基础设施、公共服务、就业保障、社会管理等向农村延伸，</w:t>
      </w:r>
      <w:r w:rsidRPr="009E37D9">
        <w:rPr>
          <w:rFonts w:ascii="Times New Roman" w:eastAsia="仿宋_GB2312" w:hAnsi="Times New Roman" w:cs="Times New Roman"/>
          <w:sz w:val="32"/>
          <w:szCs w:val="32"/>
        </w:rPr>
        <w:lastRenderedPageBreak/>
        <w:t>促进城乡要素双向流动，全面提升以主城区、颜店新城、临空经济区三大板块为引领，小城镇为支撑，农村社区为单元的有温度、有内涵、有活力的现代新城新形象。到</w:t>
      </w:r>
      <w:r w:rsidRPr="009E37D9">
        <w:rPr>
          <w:rFonts w:ascii="Times New Roman" w:eastAsia="仿宋_GB2312" w:hAnsi="Times New Roman" w:cs="Times New Roman"/>
          <w:sz w:val="32"/>
          <w:szCs w:val="32"/>
        </w:rPr>
        <w:t>2025</w:t>
      </w:r>
      <w:r w:rsidRPr="009E37D9">
        <w:rPr>
          <w:rFonts w:ascii="Times New Roman" w:eastAsia="仿宋_GB2312" w:hAnsi="Times New Roman" w:cs="Times New Roman"/>
          <w:sz w:val="32"/>
          <w:szCs w:val="32"/>
        </w:rPr>
        <w:t>年城区人口规模达到</w:t>
      </w:r>
      <w:r w:rsidRPr="009E37D9">
        <w:rPr>
          <w:rFonts w:ascii="Times New Roman" w:eastAsia="仿宋_GB2312" w:hAnsi="Times New Roman" w:cs="Times New Roman"/>
          <w:sz w:val="32"/>
          <w:szCs w:val="32"/>
        </w:rPr>
        <w:t>42</w:t>
      </w:r>
      <w:r w:rsidRPr="009E37D9">
        <w:rPr>
          <w:rFonts w:ascii="Times New Roman" w:eastAsia="仿宋_GB2312" w:hAnsi="Times New Roman" w:cs="Times New Roman"/>
          <w:sz w:val="32"/>
          <w:szCs w:val="32"/>
        </w:rPr>
        <w:t>万人左右，建成区面积达到</w:t>
      </w:r>
      <w:r w:rsidRPr="009E37D9">
        <w:rPr>
          <w:rFonts w:ascii="Times New Roman" w:eastAsia="仿宋_GB2312" w:hAnsi="Times New Roman" w:cs="Times New Roman"/>
          <w:sz w:val="32"/>
          <w:szCs w:val="32"/>
        </w:rPr>
        <w:t>60</w:t>
      </w:r>
      <w:r w:rsidRPr="009E37D9">
        <w:rPr>
          <w:rFonts w:ascii="Times New Roman" w:eastAsia="仿宋_GB2312" w:hAnsi="Times New Roman" w:cs="Times New Roman"/>
          <w:sz w:val="32"/>
          <w:szCs w:val="32"/>
        </w:rPr>
        <w:t>平方公里左右。</w:t>
      </w:r>
    </w:p>
    <w:p w:rsidR="00BD7786" w:rsidRPr="009E37D9" w:rsidRDefault="00974086" w:rsidP="00647975">
      <w:pPr>
        <w:pStyle w:val="a0"/>
        <w:adjustRightInd w:val="0"/>
        <w:snapToGrid w:val="0"/>
        <w:spacing w:after="0" w:line="560" w:lineRule="exact"/>
        <w:ind w:firstLineChars="200" w:firstLine="640"/>
        <w:outlineLvl w:val="1"/>
        <w:rPr>
          <w:rFonts w:ascii="Times New Roman" w:eastAsia="楷体_GB2312" w:hAnsi="Times New Roman" w:cs="Times New Roman"/>
          <w:bCs/>
          <w:sz w:val="32"/>
          <w:szCs w:val="32"/>
        </w:rPr>
      </w:pPr>
      <w:bookmarkStart w:id="40" w:name="_Toc58419728"/>
      <w:r w:rsidRPr="009E37D9">
        <w:rPr>
          <w:rFonts w:ascii="Times New Roman" w:eastAsia="楷体_GB2312" w:hAnsi="Times New Roman" w:cs="Times New Roman"/>
          <w:bCs/>
          <w:sz w:val="32"/>
          <w:szCs w:val="32"/>
        </w:rPr>
        <w:t>（一）构建现代新城三大板块</w:t>
      </w:r>
      <w:bookmarkEnd w:id="40"/>
    </w:p>
    <w:p w:rsidR="00BD7786" w:rsidRPr="009E37D9" w:rsidRDefault="00974086" w:rsidP="00647975">
      <w:pPr>
        <w:pStyle w:val="a0"/>
        <w:adjustRightInd w:val="0"/>
        <w:snapToGrid w:val="0"/>
        <w:spacing w:after="0" w:line="56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sz w:val="32"/>
          <w:szCs w:val="32"/>
        </w:rPr>
        <w:t>通过生态廊道、交通干道、绿色河道等工程的布局和建设，进一步拓展城市空间，形成以主城区、颜店新城、临空经济区为主体的现代新城三大板块。</w:t>
      </w:r>
    </w:p>
    <w:p w:rsidR="00BD7786" w:rsidRPr="009E37D9" w:rsidRDefault="00974086" w:rsidP="00647975">
      <w:pPr>
        <w:pStyle w:val="a0"/>
        <w:adjustRightInd w:val="0"/>
        <w:snapToGrid w:val="0"/>
        <w:spacing w:after="0" w:line="560" w:lineRule="exact"/>
        <w:ind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主城区板块。</w:t>
      </w:r>
      <w:r w:rsidRPr="009E37D9">
        <w:rPr>
          <w:rFonts w:ascii="Times New Roman" w:eastAsia="仿宋_GB2312" w:hAnsi="Times New Roman" w:cs="Times New Roman"/>
          <w:sz w:val="32"/>
          <w:szCs w:val="32"/>
        </w:rPr>
        <w:t>以建设生态东城区和现代西城区为主抓手，增强城市综合承载力，塑造城市形象、完善城市功能、改善人居环境。</w:t>
      </w:r>
    </w:p>
    <w:p w:rsidR="00BD7786" w:rsidRPr="009E37D9" w:rsidRDefault="00974086" w:rsidP="00647975">
      <w:pPr>
        <w:pStyle w:val="a0"/>
        <w:adjustRightInd w:val="0"/>
        <w:snapToGrid w:val="0"/>
        <w:spacing w:after="0" w:line="570" w:lineRule="exact"/>
        <w:ind w:firstLineChars="196" w:firstLine="627"/>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全方位打造生态东城，</w:t>
      </w:r>
      <w:r w:rsidRPr="009E37D9">
        <w:rPr>
          <w:rFonts w:ascii="Times New Roman" w:eastAsia="仿宋_GB2312" w:hAnsi="Times New Roman" w:cs="Times New Roman"/>
          <w:sz w:val="32"/>
          <w:szCs w:val="32"/>
        </w:rPr>
        <w:t>以</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泗河绿色发展带</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为牵动，进一步优化提升东城区服务功能，跨泗河连接兴隆庄街道，加快城市扩容提升，建设生态宜居片区。全面改造提升现有老旧小区基础设施，打破分散格局，通过大片区统筹，有效整合公共资源，打造</w:t>
      </w:r>
      <w:r w:rsidRPr="009E37D9">
        <w:rPr>
          <w:rFonts w:ascii="Times New Roman" w:eastAsia="仿宋_GB2312" w:hAnsi="Times New Roman" w:cs="Times New Roman"/>
          <w:sz w:val="32"/>
          <w:szCs w:val="32"/>
        </w:rPr>
        <w:t>“15</w:t>
      </w:r>
      <w:r w:rsidRPr="009E37D9">
        <w:rPr>
          <w:rFonts w:ascii="Times New Roman" w:eastAsia="仿宋_GB2312" w:hAnsi="Times New Roman" w:cs="Times New Roman"/>
          <w:sz w:val="32"/>
          <w:szCs w:val="32"/>
        </w:rPr>
        <w:t>分钟生活圈</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；加大市政设施、破损路面改造建设力度，整治城市</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蜘蛛网</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打造有序、规范的城市空间秩序；配齐养老、托幼、餐饮、医疗基本服务功能和公共活动空间，构建设施完善、功能齐备、环境优美、开放共享的宜居环境。实施城区雨污分流改造及老旧道路提升工程，改善城市综合环境，基本建立生活垃圾分类投放、分类收集、分类运输、分类处理系统，居民普遍形成生活垃圾分离习惯。引入高新区华源电厂热源，铺设长距离供热管网，实施高温水供热，优化供热</w:t>
      </w:r>
      <w:r w:rsidRPr="009E37D9">
        <w:rPr>
          <w:rFonts w:ascii="Times New Roman" w:eastAsia="仿宋_GB2312" w:hAnsi="Times New Roman" w:cs="Times New Roman"/>
          <w:sz w:val="32"/>
          <w:szCs w:val="32"/>
        </w:rPr>
        <w:lastRenderedPageBreak/>
        <w:t>布局，同步改造提升供水、供气设施。实施城市更新行动，加大</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安居工程</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推进力度，努力提升群众获得感、幸福感。</w:t>
      </w:r>
    </w:p>
    <w:p w:rsidR="00BD7786" w:rsidRPr="009E37D9" w:rsidRDefault="00974086" w:rsidP="00647975">
      <w:pPr>
        <w:adjustRightInd w:val="0"/>
        <w:snapToGrid w:val="0"/>
        <w:spacing w:line="57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高标准建设现代西城，</w:t>
      </w:r>
      <w:r w:rsidRPr="009E37D9">
        <w:rPr>
          <w:rFonts w:ascii="Times New Roman" w:eastAsia="仿宋_GB2312" w:hAnsi="Times New Roman" w:cs="Times New Roman"/>
          <w:sz w:val="32"/>
          <w:szCs w:val="32"/>
        </w:rPr>
        <w:t>科学规划现代住宅小区的同时，打造多个涵盖购物、休闲、健身、娱乐于一体的商业综合体，推进市民文化中心建设，完善体育中心功能，建设政治文化中心。围绕打造现代高铁新城的目标，加快交通基础设施建设，做好与轨道交通、</w:t>
      </w:r>
      <w:r w:rsidRPr="009E37D9">
        <w:rPr>
          <w:rFonts w:ascii="Times New Roman" w:eastAsia="仿宋_GB2312" w:hAnsi="Times New Roman" w:cs="Times New Roman"/>
          <w:sz w:val="32"/>
          <w:szCs w:val="32"/>
        </w:rPr>
        <w:t>BRT</w:t>
      </w:r>
      <w:r w:rsidRPr="009E37D9">
        <w:rPr>
          <w:rFonts w:ascii="Times New Roman" w:eastAsia="仿宋_GB2312" w:hAnsi="Times New Roman" w:cs="Times New Roman"/>
          <w:sz w:val="32"/>
          <w:szCs w:val="32"/>
        </w:rPr>
        <w:t>等城市快速交通网的衔接，统筹推进城市综合体、时尚住宅、市民公园等基础设施落户新城，利用信息化、智能化手段，开展城市智能照明、智慧停车场、排水设施信息系统建设，提升城市精细化管理水平，彰显现代西城新形象。</w:t>
      </w:r>
    </w:p>
    <w:p w:rsidR="00BD7786" w:rsidRPr="009E37D9" w:rsidRDefault="00974086" w:rsidP="00A233DE">
      <w:pPr>
        <w:pStyle w:val="a0"/>
        <w:adjustRightInd w:val="0"/>
        <w:snapToGrid w:val="0"/>
        <w:spacing w:after="0" w:line="560" w:lineRule="exact"/>
        <w:ind w:firstLineChars="200" w:firstLine="640"/>
        <w:outlineLvl w:val="1"/>
        <w:rPr>
          <w:rFonts w:ascii="Times New Roman" w:eastAsia="仿宋_GB2312" w:hAnsi="Times New Roman" w:cs="Times New Roman"/>
          <w:bCs/>
          <w:snapToGrid w:val="0"/>
          <w:sz w:val="32"/>
          <w:szCs w:val="32"/>
        </w:rPr>
      </w:pPr>
      <w:r w:rsidRPr="009E37D9">
        <w:rPr>
          <w:rFonts w:ascii="Times New Roman" w:eastAsia="仿宋_GB2312" w:hAnsi="Times New Roman" w:cs="Times New Roman"/>
          <w:bCs/>
          <w:sz w:val="32"/>
          <w:szCs w:val="32"/>
        </w:rPr>
        <w:t>颜店新城板块。</w:t>
      </w:r>
      <w:r w:rsidRPr="009E37D9">
        <w:rPr>
          <w:rFonts w:ascii="Times New Roman" w:eastAsia="仿宋_GB2312" w:hAnsi="Times New Roman" w:cs="Times New Roman"/>
          <w:bCs/>
          <w:snapToGrid w:val="0"/>
          <w:sz w:val="32"/>
          <w:szCs w:val="32"/>
        </w:rPr>
        <w:t>加快东融南联，推进与任城区融合、与高新区对接，加大与临空经济区优势互补，提升新城融合度和承载力。以建设公园城市为目标，重点</w:t>
      </w:r>
      <w:r w:rsidRPr="009E37D9">
        <w:rPr>
          <w:rFonts w:ascii="Times New Roman" w:eastAsia="仿宋_GB2312" w:hAnsi="Times New Roman" w:cs="Times New Roman"/>
          <w:sz w:val="32"/>
          <w:szCs w:val="32"/>
        </w:rPr>
        <w:t>突出颜店</w:t>
      </w:r>
      <w:r w:rsidRPr="009E37D9">
        <w:rPr>
          <w:rFonts w:ascii="Times New Roman" w:eastAsia="仿宋_GB2312" w:hAnsi="Times New Roman" w:cs="Times New Roman"/>
          <w:bCs/>
          <w:snapToGrid w:val="0"/>
          <w:sz w:val="32"/>
          <w:szCs w:val="32"/>
        </w:rPr>
        <w:t>新城综合片区、产业发展片区、生态休闲片区三个组团。以双创中心、会展中心为核心，加大周边地块的开发建设力度，完善供水、供热、供电、供气、污水处理、通信等基础设施，引入优质教育、医疗卫生、文化体育等资源，增强新城承载力、吸引力和集聚力，打造功能完备的综合服务片区。立足产业发展定位，加大招商引资力度，推进重大项目建设，做大做优产业发展片区。突出</w:t>
      </w:r>
      <w:r w:rsidRPr="009E37D9">
        <w:rPr>
          <w:rFonts w:ascii="Times New Roman" w:eastAsia="仿宋_GB2312" w:hAnsi="Times New Roman" w:cs="Times New Roman"/>
          <w:bCs/>
          <w:snapToGrid w:val="0"/>
          <w:sz w:val="32"/>
          <w:szCs w:val="32"/>
        </w:rPr>
        <w:t>“</w:t>
      </w:r>
      <w:r w:rsidRPr="009E37D9">
        <w:rPr>
          <w:rFonts w:ascii="Times New Roman" w:eastAsia="仿宋_GB2312" w:hAnsi="Times New Roman" w:cs="Times New Roman"/>
          <w:bCs/>
          <w:snapToGrid w:val="0"/>
          <w:sz w:val="32"/>
          <w:szCs w:val="32"/>
        </w:rPr>
        <w:t>绿色、生态、宜居</w:t>
      </w:r>
      <w:r w:rsidRPr="009E37D9">
        <w:rPr>
          <w:rFonts w:ascii="Times New Roman" w:eastAsia="仿宋_GB2312" w:hAnsi="Times New Roman" w:cs="Times New Roman"/>
          <w:bCs/>
          <w:snapToGrid w:val="0"/>
          <w:sz w:val="32"/>
          <w:szCs w:val="32"/>
        </w:rPr>
        <w:t>”</w:t>
      </w:r>
      <w:r w:rsidRPr="009E37D9">
        <w:rPr>
          <w:rFonts w:ascii="Times New Roman" w:eastAsia="仿宋_GB2312" w:hAnsi="Times New Roman" w:cs="Times New Roman"/>
          <w:bCs/>
          <w:snapToGrid w:val="0"/>
          <w:sz w:val="32"/>
          <w:szCs w:val="32"/>
        </w:rPr>
        <w:t>发展方向，依托杨家河、</w:t>
      </w:r>
      <w:r w:rsidRPr="009E37D9">
        <w:rPr>
          <w:rFonts w:ascii="Times New Roman" w:eastAsia="仿宋" w:hAnsi="Times New Roman" w:cs="Times New Roman"/>
          <w:bCs/>
          <w:snapToGrid w:val="0"/>
          <w:sz w:val="32"/>
          <w:szCs w:val="32"/>
        </w:rPr>
        <w:t>洸</w:t>
      </w:r>
      <w:r w:rsidRPr="009E37D9">
        <w:rPr>
          <w:rFonts w:ascii="Times New Roman" w:eastAsia="仿宋_GB2312" w:hAnsi="Times New Roman" w:cs="Times New Roman"/>
          <w:bCs/>
          <w:snapToGrid w:val="0"/>
          <w:sz w:val="32"/>
          <w:szCs w:val="32"/>
        </w:rPr>
        <w:t>府河、中源河、鸟儿洼、黄狼沟等丰富的河道水系，启动</w:t>
      </w:r>
      <w:r w:rsidRPr="009E37D9">
        <w:rPr>
          <w:rFonts w:ascii="Times New Roman" w:eastAsia="仿宋_GB2312" w:hAnsi="Times New Roman" w:cs="Times New Roman"/>
          <w:sz w:val="32"/>
          <w:szCs w:val="32"/>
        </w:rPr>
        <w:t>建设中源河生态绿带和</w:t>
      </w:r>
      <w:r w:rsidRPr="009E37D9">
        <w:rPr>
          <w:rFonts w:ascii="Times New Roman" w:eastAsia="仿宋" w:hAnsi="Times New Roman" w:cs="Times New Roman"/>
          <w:sz w:val="32"/>
          <w:szCs w:val="32"/>
        </w:rPr>
        <w:t>洸</w:t>
      </w:r>
      <w:r w:rsidRPr="009E37D9">
        <w:rPr>
          <w:rFonts w:ascii="Times New Roman" w:eastAsia="仿宋_GB2312" w:hAnsi="Times New Roman" w:cs="Times New Roman"/>
          <w:sz w:val="32"/>
          <w:szCs w:val="32"/>
        </w:rPr>
        <w:t>府河生态绿带，</w:t>
      </w:r>
      <w:r w:rsidRPr="009E37D9">
        <w:rPr>
          <w:rFonts w:ascii="Times New Roman" w:eastAsia="仿宋_GB2312" w:hAnsi="Times New Roman" w:cs="Times New Roman"/>
          <w:bCs/>
          <w:snapToGrid w:val="0"/>
          <w:sz w:val="32"/>
          <w:szCs w:val="32"/>
        </w:rPr>
        <w:t>创造优良人居环境，构建蓝绿交织、清新明亮、水城共融的生态新城</w:t>
      </w:r>
      <w:r w:rsidRPr="009E37D9">
        <w:rPr>
          <w:rFonts w:ascii="Times New Roman" w:eastAsia="仿宋_GB2312" w:hAnsi="Times New Roman" w:cs="Times New Roman"/>
          <w:sz w:val="32"/>
          <w:szCs w:val="32"/>
        </w:rPr>
        <w:t>。</w:t>
      </w:r>
    </w:p>
    <w:p w:rsidR="00BD7786" w:rsidRPr="009E37D9" w:rsidRDefault="00974086" w:rsidP="00A233DE">
      <w:pPr>
        <w:pStyle w:val="a0"/>
        <w:adjustRightInd w:val="0"/>
        <w:snapToGrid w:val="0"/>
        <w:spacing w:after="0" w:line="580" w:lineRule="exact"/>
        <w:ind w:firstLine="63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lastRenderedPageBreak/>
        <w:t>临空经济区板块</w:t>
      </w:r>
      <w:bookmarkStart w:id="41" w:name="_Toc58419729"/>
      <w:r w:rsidRPr="009E37D9">
        <w:rPr>
          <w:rFonts w:ascii="Times New Roman" w:eastAsia="仿宋_GB2312" w:hAnsi="Times New Roman" w:cs="Times New Roman"/>
          <w:bCs/>
          <w:sz w:val="32"/>
          <w:szCs w:val="32"/>
        </w:rPr>
        <w:t>。</w:t>
      </w:r>
      <w:r w:rsidRPr="009E37D9">
        <w:rPr>
          <w:rFonts w:ascii="Times New Roman" w:eastAsia="仿宋_GB2312" w:hAnsi="Times New Roman" w:cs="Times New Roman"/>
          <w:sz w:val="32"/>
          <w:szCs w:val="32"/>
        </w:rPr>
        <w:t>以空港、高铁客运港、普铁城际客运港、普铁货运港、商旅城、物流城为组团，对接兖州南站、曲阜东站，联系鲁南各城市。以临空综合服务区为中心，建设涵盖产、住、商、旅等多个方面的综合性新区，加快配套基础设施建设，按照主干路、次干路、支路三个等级，形成内通外联的路网骨架，临空经济区聚集城市发展前沿的高新产业，吸引各行各业的优质人才，聚集大量客流、物流、信息流等要素资源，建设集商务旅游、产城融合、生态休闲为一体的</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济宁城市迎客厅</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w:t>
      </w:r>
    </w:p>
    <w:p w:rsidR="00BD7786" w:rsidRPr="009E37D9" w:rsidRDefault="00974086" w:rsidP="00A233DE">
      <w:pPr>
        <w:pStyle w:val="a0"/>
        <w:adjustRightInd w:val="0"/>
        <w:snapToGrid w:val="0"/>
        <w:spacing w:after="0" w:line="580" w:lineRule="exact"/>
        <w:ind w:firstLine="630"/>
        <w:rPr>
          <w:rFonts w:ascii="Times New Roman" w:eastAsia="楷体_GB2312" w:hAnsi="Times New Roman" w:cs="Times New Roman"/>
          <w:bCs/>
          <w:sz w:val="32"/>
          <w:szCs w:val="32"/>
        </w:rPr>
      </w:pPr>
      <w:bookmarkStart w:id="42" w:name="_Toc58419730"/>
      <w:bookmarkEnd w:id="41"/>
      <w:r w:rsidRPr="009E37D9">
        <w:rPr>
          <w:rFonts w:ascii="Times New Roman" w:eastAsia="楷体_GB2312" w:hAnsi="Times New Roman" w:cs="Times New Roman"/>
          <w:bCs/>
          <w:sz w:val="32"/>
          <w:szCs w:val="32"/>
        </w:rPr>
        <w:t>（二）</w:t>
      </w:r>
      <w:r w:rsidRPr="009E37D9">
        <w:rPr>
          <w:rFonts w:ascii="Times New Roman" w:eastAsia="楷体_GB2312" w:hAnsi="Times New Roman" w:cs="Times New Roman"/>
          <w:sz w:val="32"/>
          <w:szCs w:val="32"/>
        </w:rPr>
        <w:t>建设现代化交通运输服务体系</w:t>
      </w:r>
    </w:p>
    <w:p w:rsidR="00BD7786" w:rsidRPr="009E37D9" w:rsidRDefault="00974086" w:rsidP="00A233DE">
      <w:pPr>
        <w:adjustRightInd w:val="0"/>
        <w:snapToGrid w:val="0"/>
        <w:spacing w:line="58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加快交通基础设施建设，充分展现兖州区位优势。</w:t>
      </w:r>
      <w:r w:rsidRPr="009E37D9">
        <w:rPr>
          <w:rFonts w:ascii="Times New Roman" w:eastAsia="仿宋_GB2312" w:hAnsi="Times New Roman" w:cs="Times New Roman"/>
          <w:sz w:val="32"/>
          <w:szCs w:val="32"/>
        </w:rPr>
        <w:t>依托高速、国省道干线主骨架公路，推动城乡路网升级改造，加快建设、改造济微高速、国道</w:t>
      </w:r>
      <w:r w:rsidRPr="009E37D9">
        <w:rPr>
          <w:rFonts w:ascii="Times New Roman" w:eastAsia="仿宋_GB2312" w:hAnsi="Times New Roman" w:cs="Times New Roman"/>
          <w:sz w:val="32"/>
          <w:szCs w:val="32"/>
        </w:rPr>
        <w:t>327</w:t>
      </w:r>
      <w:r w:rsidRPr="009E37D9">
        <w:rPr>
          <w:rFonts w:ascii="Times New Roman" w:eastAsia="仿宋_GB2312" w:hAnsi="Times New Roman" w:cs="Times New Roman"/>
          <w:sz w:val="32"/>
          <w:szCs w:val="32"/>
        </w:rPr>
        <w:t>、省道</w:t>
      </w:r>
      <w:r w:rsidRPr="009E37D9">
        <w:rPr>
          <w:rFonts w:ascii="Times New Roman" w:eastAsia="仿宋_GB2312" w:hAnsi="Times New Roman" w:cs="Times New Roman"/>
          <w:sz w:val="32"/>
          <w:szCs w:val="32"/>
        </w:rPr>
        <w:t>246</w:t>
      </w:r>
      <w:r w:rsidRPr="009E37D9">
        <w:rPr>
          <w:rFonts w:ascii="Times New Roman" w:eastAsia="仿宋_GB2312" w:hAnsi="Times New Roman" w:cs="Times New Roman"/>
          <w:sz w:val="32"/>
          <w:szCs w:val="32"/>
        </w:rPr>
        <w:t>等重要国省干线。以融入济宁主城区半小时经济圈为重点，加快实施与高新区、任城区连接的道路建设，推进济宁内环高架与济微高速的通联，实现与主城区的互联互通、高来高往。进一步完善内部交通网络，打通城区断头路，形成安全智慧、运转高效、联动南北、连接西东的现代交通新格局。加大与周边县市区路网的衔接，规划建设泗河东路、国际大道东延，与西浦路、崇文大道、新</w:t>
      </w:r>
      <w:r w:rsidRPr="009E37D9">
        <w:rPr>
          <w:rFonts w:ascii="Times New Roman" w:eastAsia="仿宋_GB2312" w:hAnsi="Times New Roman" w:cs="Times New Roman"/>
          <w:sz w:val="32"/>
          <w:szCs w:val="32"/>
        </w:rPr>
        <w:t>327</w:t>
      </w:r>
      <w:r w:rsidRPr="009E37D9">
        <w:rPr>
          <w:rFonts w:ascii="Times New Roman" w:eastAsia="仿宋_GB2312" w:hAnsi="Times New Roman" w:cs="Times New Roman"/>
          <w:sz w:val="32"/>
          <w:szCs w:val="32"/>
        </w:rPr>
        <w:t>国道形成兖州城区外环路，让主城区更畅通、群众生活更便捷、获得感更强。</w:t>
      </w:r>
    </w:p>
    <w:p w:rsidR="00BD7786" w:rsidRPr="009E37D9" w:rsidRDefault="00974086" w:rsidP="00A233DE">
      <w:pPr>
        <w:adjustRightInd w:val="0"/>
        <w:snapToGrid w:val="0"/>
        <w:spacing w:line="580" w:lineRule="exact"/>
        <w:ind w:firstLineChars="200" w:firstLine="640"/>
        <w:rPr>
          <w:rFonts w:ascii="Times New Roman" w:eastAsia="仿宋_GB2312" w:hAnsi="Times New Roman" w:cs="Times New Roman"/>
          <w:sz w:val="32"/>
          <w:szCs w:val="32"/>
        </w:rPr>
      </w:pPr>
      <w:r w:rsidRPr="009E37D9">
        <w:rPr>
          <w:rFonts w:ascii="Times New Roman" w:eastAsia="仿宋_GB2312" w:hAnsi="Times New Roman" w:cs="Times New Roman"/>
          <w:bCs/>
          <w:sz w:val="32"/>
          <w:szCs w:val="32"/>
        </w:rPr>
        <w:t>大力发展智慧交通，构建现代综合交通运输体系。</w:t>
      </w:r>
      <w:r w:rsidRPr="009E37D9">
        <w:rPr>
          <w:rFonts w:ascii="Times New Roman" w:eastAsia="仿宋_GB2312" w:hAnsi="Times New Roman" w:cs="Times New Roman"/>
          <w:sz w:val="32"/>
          <w:szCs w:val="32"/>
        </w:rPr>
        <w:t>立足枢纽型物流中心的定位，提高交通运输物流公共信息平台建设质</w:t>
      </w:r>
      <w:r w:rsidRPr="009E37D9">
        <w:rPr>
          <w:rFonts w:ascii="Times New Roman" w:eastAsia="仿宋_GB2312" w:hAnsi="Times New Roman" w:cs="Times New Roman"/>
          <w:sz w:val="32"/>
          <w:szCs w:val="32"/>
        </w:rPr>
        <w:lastRenderedPageBreak/>
        <w:t>量和运营水平，加强信息资源的行业共享，提供一站式运输信息服务。利用互联网平台整合中小型及个体运输企业资源，提供合同签订、车辆调度、运费结算、客户服务等统一服务，提高运输组织效率，推进物流降本增效，推动货运物流组织化、高效化，着力打造经济高效的交通物流体系。大力发展现代集疏运体系，按照</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枢纽</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通道</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网络</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模式，构建辐射省内外、边通国外的现代集疏运网络体系，努力打造</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宜铁则铁、宜公则公、宜空则空</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的综合立体交通网络格局，建设</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六个（综合、民生、平安、绿色、智慧、法治）交通</w:t>
      </w:r>
      <w:r w:rsidRPr="009E37D9">
        <w:rPr>
          <w:rFonts w:ascii="Times New Roman" w:eastAsia="仿宋_GB2312" w:hAnsi="Times New Roman" w:cs="Times New Roman"/>
          <w:sz w:val="32"/>
          <w:szCs w:val="32"/>
        </w:rPr>
        <w:t>”</w:t>
      </w:r>
      <w:r w:rsidRPr="009E37D9">
        <w:rPr>
          <w:rFonts w:ascii="Times New Roman" w:eastAsia="仿宋_GB2312" w:hAnsi="Times New Roman" w:cs="Times New Roman"/>
          <w:sz w:val="32"/>
          <w:szCs w:val="32"/>
        </w:rPr>
        <w:t>为特征的现代化综合交通运输体系。</w:t>
      </w:r>
    </w:p>
    <w:p w:rsidR="00BD7786" w:rsidRPr="009E37D9" w:rsidRDefault="00974086" w:rsidP="00A233DE">
      <w:pPr>
        <w:adjustRightInd w:val="0"/>
        <w:snapToGrid w:val="0"/>
        <w:spacing w:line="580" w:lineRule="exact"/>
        <w:ind w:firstLineChars="200" w:firstLine="640"/>
        <w:rPr>
          <w:rFonts w:ascii="Times New Roman" w:eastAsia="仿宋_GB2312" w:hAnsi="Times New Roman" w:cs="Times New Roman"/>
          <w:kern w:val="0"/>
          <w:sz w:val="32"/>
          <w:szCs w:val="32"/>
        </w:rPr>
      </w:pPr>
      <w:r w:rsidRPr="009E37D9">
        <w:rPr>
          <w:rFonts w:ascii="Times New Roman" w:eastAsia="仿宋_GB2312" w:hAnsi="Times New Roman" w:cs="Times New Roman"/>
          <w:bCs/>
          <w:sz w:val="32"/>
          <w:szCs w:val="32"/>
        </w:rPr>
        <w:t>大力倡导绿色出行，构建环保型综合交通枢纽。</w:t>
      </w:r>
      <w:r w:rsidRPr="009E37D9">
        <w:rPr>
          <w:rFonts w:ascii="Times New Roman" w:eastAsia="仿宋_GB2312" w:hAnsi="Times New Roman" w:cs="Times New Roman"/>
          <w:kern w:val="0"/>
          <w:sz w:val="32"/>
          <w:szCs w:val="32"/>
        </w:rPr>
        <w:t>加快城际交通一体化建设，构建以铁路、高速公路为骨干，普通公路为基础，民航有效衔接的多层次、高效便捷的城际客运网络，优化城际客运供给方式，提升服务品质，构建大容量快速客运系统。</w:t>
      </w:r>
      <w:r w:rsidRPr="009E37D9">
        <w:rPr>
          <w:rFonts w:ascii="Times New Roman" w:eastAsia="仿宋_GB2312" w:hAnsi="Times New Roman" w:cs="Times New Roman"/>
          <w:bCs/>
          <w:kern w:val="0"/>
          <w:sz w:val="32"/>
          <w:szCs w:val="32"/>
        </w:rPr>
        <w:t>大力提升公共交通服务品质，</w:t>
      </w:r>
      <w:r w:rsidRPr="009E37D9">
        <w:rPr>
          <w:rFonts w:ascii="Times New Roman" w:eastAsia="仿宋_GB2312" w:hAnsi="Times New Roman" w:cs="Times New Roman"/>
          <w:kern w:val="0"/>
          <w:sz w:val="32"/>
          <w:szCs w:val="32"/>
        </w:rPr>
        <w:t>全面推进和深化公交都市建设，加快城市群和都市圈轨道交通网络化，超前规划轨道交通Ｌ２、Ｌ３线，建立轨道交通、公共汽车等多种交通方式的融合衔接，构建多样化公共交通服务体系，提高换乘效率。优化调整城市公交线网和站点布局，加快推进城市公交枢纽、首末站等基础设施建设，提高偏远农村地区交通通达深度。</w:t>
      </w:r>
      <w:r w:rsidRPr="009E37D9">
        <w:rPr>
          <w:rFonts w:ascii="Times New Roman" w:eastAsia="仿宋_GB2312" w:hAnsi="Times New Roman" w:cs="Times New Roman"/>
          <w:bCs/>
          <w:kern w:val="0"/>
          <w:sz w:val="32"/>
          <w:szCs w:val="32"/>
        </w:rPr>
        <w:t>提升绿色出行装备水平，</w:t>
      </w:r>
      <w:r w:rsidRPr="009E37D9">
        <w:rPr>
          <w:rFonts w:ascii="Times New Roman" w:eastAsia="仿宋_GB2312" w:hAnsi="Times New Roman" w:cs="Times New Roman"/>
          <w:kern w:val="0"/>
          <w:sz w:val="32"/>
          <w:szCs w:val="32"/>
        </w:rPr>
        <w:t>以实施新增和更新新能源车辆为突破口，推进绿色车辆规模化应用，加大节能和新能源车辆推广应用力度。</w:t>
      </w:r>
    </w:p>
    <w:p w:rsidR="00BD7786" w:rsidRPr="009E37D9" w:rsidRDefault="00BD7786">
      <w:pPr>
        <w:pStyle w:val="a0"/>
        <w:spacing w:after="0" w:line="240" w:lineRule="exact"/>
        <w:rPr>
          <w:rFonts w:ascii="Times New Roman" w:eastAsia="仿宋_GB2312" w:hAnsi="Times New Roman" w:cs="Times New Roman"/>
        </w:rPr>
      </w:pPr>
    </w:p>
    <w:tbl>
      <w:tblPr>
        <w:tblStyle w:val="aa"/>
        <w:tblW w:w="8789" w:type="dxa"/>
        <w:jc w:val="center"/>
        <w:tblLayout w:type="fixed"/>
        <w:tblLook w:val="04A0" w:firstRow="1" w:lastRow="0" w:firstColumn="1" w:lastColumn="0" w:noHBand="0" w:noVBand="1"/>
      </w:tblPr>
      <w:tblGrid>
        <w:gridCol w:w="8789"/>
      </w:tblGrid>
      <w:tr w:rsidR="009E37D9" w:rsidRPr="009E37D9" w:rsidTr="004F004E">
        <w:trPr>
          <w:trHeight w:val="5593"/>
          <w:jc w:val="center"/>
        </w:trPr>
        <w:tc>
          <w:tcPr>
            <w:tcW w:w="9072" w:type="dxa"/>
          </w:tcPr>
          <w:p w:rsidR="00BD7786" w:rsidRPr="009E37D9" w:rsidRDefault="00BD7786">
            <w:pPr>
              <w:pStyle w:val="a0"/>
              <w:adjustRightInd w:val="0"/>
              <w:snapToGrid w:val="0"/>
              <w:spacing w:after="0" w:line="280" w:lineRule="exact"/>
              <w:jc w:val="center"/>
              <w:rPr>
                <w:rFonts w:ascii="Times New Roman" w:eastAsia="仿宋_GB2312" w:hAnsi="Times New Roman" w:cs="Times New Roman"/>
                <w:kern w:val="0"/>
                <w:sz w:val="24"/>
              </w:rPr>
            </w:pPr>
          </w:p>
          <w:p w:rsidR="004F004E" w:rsidRPr="009E37D9" w:rsidRDefault="004F004E">
            <w:pPr>
              <w:pStyle w:val="a0"/>
              <w:adjustRightInd w:val="0"/>
              <w:snapToGrid w:val="0"/>
              <w:spacing w:after="0" w:line="280" w:lineRule="exact"/>
              <w:jc w:val="center"/>
              <w:rPr>
                <w:rFonts w:ascii="Times New Roman" w:eastAsia="仿宋_GB2312" w:hAnsi="Times New Roman" w:cs="Times New Roman"/>
                <w:kern w:val="0"/>
                <w:sz w:val="24"/>
              </w:rPr>
            </w:pPr>
          </w:p>
          <w:p w:rsidR="00BD7786" w:rsidRPr="009E37D9" w:rsidRDefault="00974086">
            <w:pPr>
              <w:pStyle w:val="a0"/>
              <w:adjustRightInd w:val="0"/>
              <w:snapToGrid w:val="0"/>
              <w:spacing w:after="0" w:line="30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Pr="009E37D9">
              <w:rPr>
                <w:rFonts w:ascii="Times New Roman" w:eastAsia="仿宋_GB2312" w:hAnsi="Times New Roman" w:cs="Times New Roman"/>
                <w:bCs/>
                <w:kern w:val="0"/>
                <w:sz w:val="24"/>
              </w:rPr>
              <w:t>5</w:t>
            </w:r>
            <w:r w:rsidR="009F05AB" w:rsidRPr="009E37D9">
              <w:rPr>
                <w:rFonts w:ascii="Times New Roman" w:eastAsia="仿宋_GB2312" w:hAnsi="Times New Roman" w:cs="Times New Roman" w:hint="eastAsia"/>
                <w:bCs/>
                <w:kern w:val="0"/>
                <w:sz w:val="24"/>
              </w:rPr>
              <w:t xml:space="preserve"> </w:t>
            </w:r>
            <w:r w:rsidRPr="009E37D9">
              <w:rPr>
                <w:rFonts w:ascii="Times New Roman" w:eastAsia="仿宋_GB2312" w:hAnsi="Times New Roman" w:cs="Times New Roman"/>
                <w:bCs/>
                <w:kern w:val="0"/>
                <w:sz w:val="24"/>
              </w:rPr>
              <w:t>基础设施</w:t>
            </w:r>
          </w:p>
          <w:p w:rsidR="00BD7786" w:rsidRPr="009E37D9" w:rsidRDefault="00BD7786">
            <w:pPr>
              <w:pStyle w:val="a0"/>
              <w:adjustRightInd w:val="0"/>
              <w:snapToGrid w:val="0"/>
              <w:spacing w:after="0" w:line="280" w:lineRule="exact"/>
              <w:jc w:val="center"/>
              <w:rPr>
                <w:rFonts w:ascii="Times New Roman" w:eastAsia="仿宋_GB2312" w:hAnsi="Times New Roman" w:cs="Times New Roman"/>
                <w:kern w:val="0"/>
                <w:sz w:val="24"/>
              </w:rPr>
            </w:pP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济宁机场迁建工程</w:t>
            </w:r>
            <w:r w:rsidRPr="009E37D9">
              <w:rPr>
                <w:rFonts w:ascii="Times New Roman" w:eastAsia="仿宋_GB2312" w:hAnsi="Times New Roman" w:cs="Times New Roman"/>
                <w:kern w:val="0"/>
                <w:sz w:val="24"/>
              </w:rPr>
              <w:tab/>
            </w:r>
            <w:r w:rsidRPr="009E37D9">
              <w:rPr>
                <w:rFonts w:ascii="Times New Roman" w:eastAsia="仿宋_GB2312" w:hAnsi="Times New Roman" w:cs="Times New Roman"/>
                <w:kern w:val="0"/>
                <w:sz w:val="24"/>
              </w:rPr>
              <w:t xml:space="preserve">　</w:t>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兖颜路道路提升项目</w:t>
            </w:r>
            <w:r w:rsidRPr="009E37D9">
              <w:rPr>
                <w:rFonts w:ascii="Times New Roman" w:eastAsia="仿宋_GB2312" w:hAnsi="Times New Roman" w:cs="Times New Roman"/>
                <w:kern w:val="0"/>
                <w:sz w:val="24"/>
              </w:rPr>
              <w:tab/>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九州路（西浦路至宁安大道）西延工程项目</w:t>
            </w:r>
            <w:r w:rsidRPr="009E37D9">
              <w:rPr>
                <w:rFonts w:ascii="Times New Roman" w:eastAsia="仿宋_GB2312" w:hAnsi="Times New Roman" w:cs="Times New Roman"/>
                <w:kern w:val="0"/>
                <w:sz w:val="24"/>
              </w:rPr>
              <w:tab/>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济微高速公路项目（南段）（在建）</w:t>
            </w:r>
            <w:r w:rsidRPr="009E37D9">
              <w:rPr>
                <w:rFonts w:ascii="Times New Roman" w:eastAsia="仿宋_GB2312" w:hAnsi="Times New Roman" w:cs="Times New Roman"/>
                <w:kern w:val="0"/>
                <w:sz w:val="24"/>
              </w:rPr>
              <w:tab/>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新国道</w:t>
            </w:r>
            <w:r w:rsidRPr="009E37D9">
              <w:rPr>
                <w:rFonts w:ascii="Times New Roman" w:eastAsia="仿宋_GB2312" w:hAnsi="Times New Roman" w:cs="Times New Roman"/>
                <w:kern w:val="0"/>
                <w:sz w:val="24"/>
              </w:rPr>
              <w:t>327</w:t>
            </w:r>
            <w:r w:rsidRPr="009E37D9">
              <w:rPr>
                <w:rFonts w:ascii="Times New Roman" w:eastAsia="仿宋_GB2312" w:hAnsi="Times New Roman" w:cs="Times New Roman"/>
                <w:kern w:val="0"/>
                <w:sz w:val="24"/>
              </w:rPr>
              <w:t>兖州段改建工程项目</w:t>
            </w:r>
            <w:r w:rsidRPr="009E37D9">
              <w:rPr>
                <w:rFonts w:ascii="Times New Roman" w:eastAsia="仿宋_GB2312" w:hAnsi="Times New Roman" w:cs="Times New Roman"/>
                <w:kern w:val="0"/>
                <w:sz w:val="24"/>
              </w:rPr>
              <w:tab/>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246</w:t>
            </w:r>
            <w:r w:rsidRPr="009E37D9">
              <w:rPr>
                <w:rFonts w:ascii="Times New Roman" w:eastAsia="仿宋_GB2312" w:hAnsi="Times New Roman" w:cs="Times New Roman"/>
                <w:kern w:val="0"/>
                <w:sz w:val="24"/>
              </w:rPr>
              <w:t>省道改建工程</w:t>
            </w:r>
            <w:r w:rsidRPr="009E37D9">
              <w:rPr>
                <w:rFonts w:ascii="Times New Roman" w:eastAsia="仿宋_GB2312" w:hAnsi="Times New Roman" w:cs="Times New Roman"/>
                <w:kern w:val="0"/>
                <w:sz w:val="24"/>
              </w:rPr>
              <w:tab/>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小孟镇工业园区基础设施建设</w:t>
            </w:r>
            <w:r w:rsidRPr="009E37D9">
              <w:rPr>
                <w:rFonts w:ascii="Times New Roman" w:eastAsia="仿宋_GB2312" w:hAnsi="Times New Roman" w:cs="Times New Roman"/>
                <w:kern w:val="0"/>
                <w:sz w:val="24"/>
              </w:rPr>
              <w:tab/>
            </w:r>
          </w:p>
          <w:p w:rsidR="00BD7786" w:rsidRPr="009E37D9" w:rsidRDefault="00974086">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兖州区新驿镇驻地基础设施提升项目</w:t>
            </w:r>
            <w:r w:rsidRPr="009E37D9">
              <w:rPr>
                <w:rFonts w:ascii="Times New Roman" w:eastAsia="仿宋_GB2312" w:hAnsi="Times New Roman" w:cs="Times New Roman"/>
                <w:kern w:val="0"/>
                <w:sz w:val="24"/>
              </w:rPr>
              <w:tab/>
            </w:r>
          </w:p>
          <w:p w:rsidR="00BD7786" w:rsidRPr="009E37D9" w:rsidRDefault="00974086" w:rsidP="001A288C">
            <w:pPr>
              <w:pStyle w:val="a0"/>
              <w:adjustRightInd w:val="0"/>
              <w:snapToGrid w:val="0"/>
              <w:spacing w:after="0" w:line="44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兖州区新驿镇电子眼智慧监管系统项目</w:t>
            </w:r>
            <w:r w:rsidRPr="009E37D9">
              <w:rPr>
                <w:rFonts w:ascii="Times New Roman" w:eastAsia="仿宋_GB2312" w:hAnsi="Times New Roman" w:cs="Times New Roman"/>
                <w:kern w:val="0"/>
                <w:sz w:val="24"/>
              </w:rPr>
              <w:tab/>
            </w:r>
          </w:p>
        </w:tc>
      </w:tr>
    </w:tbl>
    <w:p w:rsidR="00BD7786" w:rsidRPr="009E37D9" w:rsidRDefault="00974086" w:rsidP="00515B34">
      <w:pPr>
        <w:pStyle w:val="2"/>
        <w:keepNext w:val="0"/>
        <w:keepLines w:val="0"/>
        <w:adjustRightInd w:val="0"/>
        <w:snapToGrid w:val="0"/>
        <w:spacing w:before="0" w:after="0" w:line="560" w:lineRule="exact"/>
        <w:ind w:firstLineChars="200" w:firstLine="640"/>
        <w:rPr>
          <w:rFonts w:ascii="Times New Roman" w:eastAsia="楷体_GB2312" w:hAnsi="Times New Roman" w:cs="Times New Roman"/>
          <w:b w:val="0"/>
          <w:snapToGrid w:val="0"/>
          <w:kern w:val="0"/>
        </w:rPr>
      </w:pPr>
      <w:r w:rsidRPr="009E37D9">
        <w:rPr>
          <w:rFonts w:ascii="Times New Roman" w:eastAsia="楷体_GB2312" w:hAnsi="Times New Roman" w:cs="Times New Roman"/>
          <w:b w:val="0"/>
          <w:snapToGrid w:val="0"/>
          <w:kern w:val="0"/>
        </w:rPr>
        <w:t>（三）加快</w:t>
      </w:r>
      <w:r w:rsidRPr="009E37D9">
        <w:rPr>
          <w:rFonts w:ascii="Times New Roman" w:eastAsia="楷体_GB2312" w:hAnsi="Times New Roman" w:cs="Times New Roman"/>
          <w:b w:val="0"/>
          <w:snapToGrid w:val="0"/>
          <w:kern w:val="0"/>
        </w:rPr>
        <w:t>“</w:t>
      </w:r>
      <w:r w:rsidRPr="009E37D9">
        <w:rPr>
          <w:rFonts w:ascii="Times New Roman" w:eastAsia="楷体_GB2312" w:hAnsi="Times New Roman" w:cs="Times New Roman"/>
          <w:b w:val="0"/>
          <w:snapToGrid w:val="0"/>
          <w:kern w:val="0"/>
        </w:rPr>
        <w:t>智慧城市</w:t>
      </w:r>
      <w:r w:rsidRPr="009E37D9">
        <w:rPr>
          <w:rFonts w:ascii="Times New Roman" w:eastAsia="楷体_GB2312" w:hAnsi="Times New Roman" w:cs="Times New Roman"/>
          <w:b w:val="0"/>
          <w:snapToGrid w:val="0"/>
          <w:kern w:val="0"/>
        </w:rPr>
        <w:t>”</w:t>
      </w:r>
      <w:r w:rsidRPr="009E37D9">
        <w:rPr>
          <w:rFonts w:ascii="Times New Roman" w:eastAsia="楷体_GB2312" w:hAnsi="Times New Roman" w:cs="Times New Roman"/>
          <w:b w:val="0"/>
          <w:snapToGrid w:val="0"/>
          <w:kern w:val="0"/>
        </w:rPr>
        <w:t>建设步伐</w:t>
      </w:r>
      <w:bookmarkEnd w:id="42"/>
    </w:p>
    <w:p w:rsidR="00BD7786" w:rsidRPr="009E37D9" w:rsidRDefault="00974086" w:rsidP="00515B34">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健全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协同推进机制，推动形成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建设整体合力。加快推进</w:t>
      </w:r>
      <w:r w:rsidRPr="009E37D9">
        <w:rPr>
          <w:rFonts w:ascii="Times New Roman" w:eastAsia="仿宋_GB2312" w:hAnsi="Times New Roman" w:cs="Times New Roman"/>
          <w:snapToGrid w:val="0"/>
          <w:kern w:val="0"/>
          <w:sz w:val="32"/>
          <w:szCs w:val="32"/>
        </w:rPr>
        <w:t>5G</w:t>
      </w:r>
      <w:r w:rsidRPr="009E37D9">
        <w:rPr>
          <w:rFonts w:ascii="Times New Roman" w:eastAsia="仿宋_GB2312" w:hAnsi="Times New Roman" w:cs="Times New Roman"/>
          <w:snapToGrid w:val="0"/>
          <w:kern w:val="0"/>
          <w:sz w:val="32"/>
          <w:szCs w:val="32"/>
        </w:rPr>
        <w:t>网络建设，实现城区重要功能区、重要场所的</w:t>
      </w:r>
      <w:r w:rsidRPr="009E37D9">
        <w:rPr>
          <w:rFonts w:ascii="Times New Roman" w:eastAsia="仿宋_GB2312" w:hAnsi="Times New Roman" w:cs="Times New Roman"/>
          <w:snapToGrid w:val="0"/>
          <w:kern w:val="0"/>
          <w:sz w:val="32"/>
          <w:szCs w:val="32"/>
        </w:rPr>
        <w:t>5G</w:t>
      </w:r>
      <w:r w:rsidRPr="009E37D9">
        <w:rPr>
          <w:rFonts w:ascii="Times New Roman" w:eastAsia="仿宋_GB2312" w:hAnsi="Times New Roman" w:cs="Times New Roman"/>
          <w:snapToGrid w:val="0"/>
          <w:kern w:val="0"/>
          <w:sz w:val="32"/>
          <w:szCs w:val="32"/>
        </w:rPr>
        <w:t>应用</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rPr>
        <w:t>推进大数据中心等基础平台建设，破除部门行业间的数据壁垒，实现数据资源全面汇集、高效整合。拓展应用场景，加速数字赋能，</w:t>
      </w:r>
      <w:r w:rsidRPr="009E37D9">
        <w:rPr>
          <w:rFonts w:ascii="Times New Roman" w:eastAsia="仿宋_GB2312" w:hAnsi="Times New Roman" w:cs="Times New Roman"/>
          <w:snapToGrid w:val="0"/>
          <w:kern w:val="0"/>
          <w:sz w:val="32"/>
          <w:szCs w:val="32"/>
          <w:shd w:val="clear" w:color="auto" w:fill="FFFFFF"/>
        </w:rPr>
        <w:t>聚焦工业互联网、文体旅游、智慧政务、智慧医疗、智慧农业、智慧应急、智慧市场监管、互联网金融、智慧电网、智慧园区、智慧社区等领域，</w:t>
      </w:r>
      <w:r w:rsidRPr="009E37D9">
        <w:rPr>
          <w:rFonts w:ascii="Times New Roman" w:eastAsia="仿宋_GB2312" w:hAnsi="Times New Roman" w:cs="Times New Roman"/>
          <w:snapToGrid w:val="0"/>
          <w:kern w:val="0"/>
          <w:sz w:val="32"/>
          <w:szCs w:val="32"/>
        </w:rPr>
        <w:t>健全完善智慧应用平台系统，使</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城市大脑</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真正发挥政务服务和城市中心枢纽作用，实现兖州跨部门、跨领域、跨行业的综合集成，成为区域独具特色的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建设综合典范。建立健全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政策保障体系，积极探索市场化运营模式，支持建立产业基金，完善投融资机制，实现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智慧城市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共建、共治、共享。</w:t>
      </w:r>
    </w:p>
    <w:p w:rsidR="00BD7786" w:rsidRPr="009E37D9" w:rsidRDefault="00974086">
      <w:pPr>
        <w:pStyle w:val="20"/>
        <w:adjustRightInd w:val="0"/>
        <w:snapToGrid w:val="0"/>
        <w:spacing w:line="560" w:lineRule="exact"/>
        <w:outlineLvl w:val="1"/>
        <w:rPr>
          <w:rFonts w:ascii="Times New Roman" w:eastAsia="楷体_GB2312" w:hAnsi="Times New Roman" w:cs="Times New Roman"/>
          <w:bCs/>
          <w:snapToGrid w:val="0"/>
          <w:color w:val="auto"/>
          <w:kern w:val="0"/>
          <w:sz w:val="32"/>
          <w:szCs w:val="32"/>
        </w:rPr>
      </w:pPr>
      <w:bookmarkStart w:id="43" w:name="_Toc58419731"/>
      <w:r w:rsidRPr="009E37D9">
        <w:rPr>
          <w:rFonts w:ascii="Times New Roman" w:eastAsia="楷体_GB2312" w:hAnsi="Times New Roman" w:cs="Times New Roman"/>
          <w:bCs/>
          <w:snapToGrid w:val="0"/>
          <w:color w:val="auto"/>
          <w:kern w:val="0"/>
          <w:sz w:val="32"/>
          <w:szCs w:val="32"/>
        </w:rPr>
        <w:lastRenderedPageBreak/>
        <w:t>（四）推进城乡融合</w:t>
      </w:r>
      <w:bookmarkEnd w:id="43"/>
      <w:r w:rsidRPr="009E37D9">
        <w:rPr>
          <w:rFonts w:ascii="Times New Roman" w:eastAsia="楷体_GB2312" w:hAnsi="Times New Roman" w:cs="Times New Roman"/>
          <w:bCs/>
          <w:snapToGrid w:val="0"/>
          <w:color w:val="auto"/>
          <w:kern w:val="0"/>
          <w:sz w:val="32"/>
          <w:szCs w:val="32"/>
        </w:rPr>
        <w:t>发展</w:t>
      </w:r>
    </w:p>
    <w:p w:rsidR="00BD7786" w:rsidRPr="009E37D9" w:rsidRDefault="00974086" w:rsidP="00515B34">
      <w:pPr>
        <w:adjustRightInd w:val="0"/>
        <w:snapToGrid w:val="0"/>
        <w:spacing w:line="560" w:lineRule="exact"/>
        <w:ind w:firstLineChars="200" w:firstLine="632"/>
        <w:rPr>
          <w:rFonts w:ascii="Times New Roman" w:eastAsia="仿宋_GB2312" w:hAnsi="Times New Roman" w:cs="Times New Roman"/>
          <w:bCs/>
          <w:snapToGrid w:val="0"/>
          <w:spacing w:val="-2"/>
          <w:kern w:val="0"/>
          <w:sz w:val="32"/>
          <w:szCs w:val="32"/>
        </w:rPr>
      </w:pPr>
      <w:r w:rsidRPr="009E37D9">
        <w:rPr>
          <w:rFonts w:ascii="Times New Roman" w:eastAsia="仿宋_GB2312" w:hAnsi="Times New Roman" w:cs="Times New Roman"/>
          <w:bCs/>
          <w:snapToGrid w:val="0"/>
          <w:spacing w:val="-2"/>
          <w:kern w:val="0"/>
          <w:sz w:val="32"/>
          <w:szCs w:val="32"/>
        </w:rPr>
        <w:t>全面打通城乡生产要素双向自由流动的制度性通道，促进城乡人口有序流动，健全农村产权保护交易制度，完善农民持续增收体制机制，进一步缩小城乡发展差距和居民生活水平差距。</w:t>
      </w:r>
    </w:p>
    <w:p w:rsidR="00BD7786" w:rsidRPr="009E37D9" w:rsidRDefault="00974086" w:rsidP="00515B34">
      <w:pPr>
        <w:autoSpaceDN w:val="0"/>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推进镇级工业集聚区建设。科学配置要素资源，发展镇级工业集聚区，完善提升小城镇功能配套。重点支持新驿、小孟、漕河、兴隆庄四个镇街级工业集聚区围绕主导优势产业，实施产业链招商，加快盘活闲置厂房，促进项目落地和建设。通过镇级工业集聚区带动，培育企业，创造就业，打造</w:t>
      </w:r>
      <w:r w:rsidRPr="009E37D9">
        <w:rPr>
          <w:rFonts w:ascii="Times New Roman" w:eastAsia="仿宋_GB2312" w:hAnsi="Times New Roman" w:cs="Times New Roman"/>
          <w:bCs/>
          <w:snapToGrid w:val="0"/>
          <w:kern w:val="0"/>
          <w:sz w:val="32"/>
          <w:szCs w:val="32"/>
        </w:rPr>
        <w:t>10-15</w:t>
      </w:r>
      <w:r w:rsidRPr="009E37D9">
        <w:rPr>
          <w:rFonts w:ascii="Times New Roman" w:eastAsia="仿宋_GB2312" w:hAnsi="Times New Roman" w:cs="Times New Roman"/>
          <w:bCs/>
          <w:snapToGrid w:val="0"/>
          <w:kern w:val="0"/>
          <w:sz w:val="32"/>
          <w:szCs w:val="32"/>
        </w:rPr>
        <w:t>分钟生活圈。</w:t>
      </w:r>
    </w:p>
    <w:p w:rsidR="00BD7786" w:rsidRPr="009E37D9" w:rsidRDefault="00974086" w:rsidP="00515B34">
      <w:pPr>
        <w:autoSpaceDN w:val="0"/>
        <w:adjustRightInd w:val="0"/>
        <w:snapToGrid w:val="0"/>
        <w:spacing w:line="560" w:lineRule="exact"/>
        <w:ind w:firstLineChars="200" w:firstLine="640"/>
        <w:jc w:val="left"/>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推进城乡一体统筹规划。按照城乡融合发展战略，坚持把城市和农村作为一个有机整体来全盘谋划，统筹规划。加强县域规划一体化建设，推进</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多规合一</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，完善村庄布局规划，将城乡土地利用、经济社会发展、产业布局、环境保护、乡村特色风貌等纳入统一规划，重点推进城市和乡村地区空间、基础设施建设、公共服务、生态环境等方面融合，加强</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三区三线</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的管控作用，建设用地统筹安排，田园风光总体设计，实现城市与乡村的相互</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借景</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，用乡村的田园风光和秀美环境点缀城市文明，用城市的现代文明促进乡村发展。</w:t>
      </w:r>
    </w:p>
    <w:p w:rsidR="00BD7786" w:rsidRPr="009E37D9" w:rsidRDefault="00974086" w:rsidP="00515B34">
      <w:pPr>
        <w:autoSpaceDN w:val="0"/>
        <w:adjustRightInd w:val="0"/>
        <w:snapToGrid w:val="0"/>
        <w:spacing w:line="560" w:lineRule="exact"/>
        <w:ind w:firstLineChars="200" w:firstLine="640"/>
        <w:jc w:val="left"/>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推进特色小镇建设。牢固树立</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镇当城建</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的理念，充分发挥大安镇、颜店镇等国家、省、市级重点小城镇示范带动作用，依次对全区所有镇进行完善提升，深入开展</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治脏、治乱</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活动，加强基础设施和公共服务配套建设，统筹推进镇街商业综合体、</w:t>
      </w:r>
      <w:r w:rsidRPr="009E37D9">
        <w:rPr>
          <w:rFonts w:ascii="Times New Roman" w:eastAsia="仿宋_GB2312" w:hAnsi="Times New Roman" w:cs="Times New Roman"/>
          <w:bCs/>
          <w:snapToGrid w:val="0"/>
          <w:kern w:val="0"/>
          <w:sz w:val="32"/>
          <w:szCs w:val="32"/>
        </w:rPr>
        <w:lastRenderedPageBreak/>
        <w:t>便民利民服务中心、文化休闲广场、康养中心、示范街、农贸市场、街头绿地、公交站亭、公共厕所、污水处理厂等</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十个一</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工程，实现道路畅通、街道清洁、停车有序、店面整洁、治污达标、河道干净，切实改善镇街居民生产生活环境。提升服务功能，集聚产业人才，推动融合发展，打造各具特色、宜居宜业的现代化小城镇。</w:t>
      </w:r>
    </w:p>
    <w:p w:rsidR="00BD7786" w:rsidRPr="009E37D9" w:rsidRDefault="00974086" w:rsidP="00515B34">
      <w:pPr>
        <w:pStyle w:val="p0"/>
        <w:widowControl w:val="0"/>
        <w:adjustRightInd w:val="0"/>
        <w:snapToGrid w:val="0"/>
        <w:spacing w:line="560" w:lineRule="exact"/>
        <w:ind w:firstLineChars="200" w:firstLine="640"/>
        <w:jc w:val="left"/>
        <w:rPr>
          <w:rFonts w:eastAsia="仿宋_GB2312"/>
          <w:snapToGrid w:val="0"/>
          <w:sz w:val="32"/>
          <w:szCs w:val="32"/>
        </w:rPr>
      </w:pPr>
      <w:r w:rsidRPr="009E37D9">
        <w:rPr>
          <w:rFonts w:eastAsia="仿宋_GB2312"/>
          <w:bCs/>
          <w:snapToGrid w:val="0"/>
          <w:sz w:val="32"/>
          <w:szCs w:val="32"/>
        </w:rPr>
        <w:t>推进城乡公共服务共享。</w:t>
      </w:r>
      <w:r w:rsidRPr="009E37D9">
        <w:rPr>
          <w:rFonts w:eastAsia="仿宋_GB2312"/>
          <w:snapToGrid w:val="0"/>
          <w:sz w:val="32"/>
          <w:szCs w:val="32"/>
        </w:rPr>
        <w:t>持续巩固提升城镇公共服务设施，不断提高承载能力和现代化水平，满足人民日益提高的生活需求。引导电信运营企业加大农村移动通信基站铁塔和农村网络建设投资，进一步提高农村地区光纤宽带接入能力。推动公共教育、医疗卫生、社会保障等资源向农村倾斜，提高农业转移人口参加城镇养老和医疗保险比重，把进城落户农民完全纳入城镇住房和社会保障体系，促进城乡基本公共服务均等化。对城镇低收入和中等偏下收入住房困难家庭，提供保障性住房，满足基本住房需求。建立财政保障性住房稳定投入机制，建立城镇保障性住房基金，扩大保障性住房有效供给。</w:t>
      </w:r>
    </w:p>
    <w:p w:rsidR="00BD7786" w:rsidRPr="009E37D9" w:rsidRDefault="00974086" w:rsidP="00515B34">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推进城乡社会治理共治。</w:t>
      </w:r>
      <w:r w:rsidRPr="009E37D9">
        <w:rPr>
          <w:rFonts w:ascii="Times New Roman" w:eastAsia="仿宋_GB2312" w:hAnsi="Times New Roman" w:cs="Times New Roman"/>
          <w:snapToGrid w:val="0"/>
          <w:kern w:val="0"/>
          <w:sz w:val="32"/>
          <w:szCs w:val="32"/>
        </w:rPr>
        <w:t>贯通乡村治理与城区治理，创造县域治理格局下乡村治理和城市社区治理普适的新时代治理模式。运用现代信息网络、大数据云平台等技术，不断健全基层综合服务管理平台，着力完善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网格化管理、社会化服务、信息化支撑、民意化考评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四位一体</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社会治理体系，实现社会治理体制机制创新，不断加强社会治理能力和水平，实现经济繁荣、生活幸福、社会和谐、长治久安。</w:t>
      </w:r>
      <w:bookmarkStart w:id="44" w:name="_Toc58419732"/>
    </w:p>
    <w:p w:rsidR="00BD7786" w:rsidRPr="009E37D9" w:rsidRDefault="00BD7786">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pPr>
        <w:adjustRightInd w:val="0"/>
        <w:snapToGrid w:val="0"/>
        <w:spacing w:line="560" w:lineRule="exact"/>
        <w:jc w:val="center"/>
        <w:rPr>
          <w:rFonts w:ascii="Times New Roman" w:eastAsia="黑体" w:hAnsi="Times New Roman" w:cs="Times New Roman"/>
          <w:snapToGrid w:val="0"/>
          <w:kern w:val="0"/>
          <w:sz w:val="32"/>
          <w:szCs w:val="36"/>
        </w:rPr>
      </w:pPr>
      <w:bookmarkStart w:id="45" w:name="_Toc58419737"/>
      <w:bookmarkEnd w:id="44"/>
      <w:r w:rsidRPr="009E37D9">
        <w:rPr>
          <w:rFonts w:ascii="Times New Roman" w:eastAsia="黑体" w:hAnsi="Times New Roman" w:cs="Times New Roman"/>
          <w:snapToGrid w:val="0"/>
          <w:kern w:val="0"/>
          <w:sz w:val="32"/>
          <w:szCs w:val="36"/>
        </w:rPr>
        <w:t>八、坚持农业农村优先发展，全面推进乡村振兴</w:t>
      </w:r>
    </w:p>
    <w:p w:rsidR="00BD7786" w:rsidRPr="009E37D9" w:rsidRDefault="00BD7786">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rsidP="00515B34">
      <w:pPr>
        <w:pStyle w:val="a9"/>
        <w:shd w:val="clear" w:color="auto" w:fill="FFFFFF"/>
        <w:adjustRightInd w:val="0"/>
        <w:snapToGrid w:val="0"/>
        <w:spacing w:beforeAutospacing="0" w:afterAutospacing="0" w:line="560" w:lineRule="exact"/>
        <w:ind w:firstLineChars="200" w:firstLine="640"/>
        <w:jc w:val="both"/>
        <w:rPr>
          <w:rFonts w:ascii="Times New Roman" w:eastAsia="仿宋_GB2312" w:hAnsi="Times New Roman"/>
          <w:snapToGrid w:val="0"/>
          <w:sz w:val="32"/>
          <w:szCs w:val="32"/>
        </w:rPr>
      </w:pPr>
      <w:r w:rsidRPr="009E37D9">
        <w:rPr>
          <w:rFonts w:ascii="Times New Roman" w:eastAsia="仿宋_GB2312" w:hAnsi="Times New Roman"/>
          <w:snapToGrid w:val="0"/>
          <w:sz w:val="32"/>
          <w:szCs w:val="32"/>
        </w:rPr>
        <w:t>坚持把解决好</w:t>
      </w:r>
      <w:r w:rsidRPr="009E37D9">
        <w:rPr>
          <w:rFonts w:ascii="Times New Roman" w:eastAsia="仿宋_GB2312" w:hAnsi="Times New Roman"/>
          <w:snapToGrid w:val="0"/>
          <w:sz w:val="32"/>
          <w:szCs w:val="32"/>
        </w:rPr>
        <w:t>“</w:t>
      </w:r>
      <w:r w:rsidRPr="009E37D9">
        <w:rPr>
          <w:rFonts w:ascii="Times New Roman" w:eastAsia="仿宋_GB2312" w:hAnsi="Times New Roman"/>
          <w:snapToGrid w:val="0"/>
          <w:sz w:val="32"/>
          <w:szCs w:val="32"/>
        </w:rPr>
        <w:t>三农</w:t>
      </w:r>
      <w:r w:rsidRPr="009E37D9">
        <w:rPr>
          <w:rFonts w:ascii="Times New Roman" w:eastAsia="仿宋_GB2312" w:hAnsi="Times New Roman"/>
          <w:snapToGrid w:val="0"/>
          <w:sz w:val="32"/>
          <w:szCs w:val="32"/>
        </w:rPr>
        <w:t>”</w:t>
      </w:r>
      <w:r w:rsidRPr="009E37D9">
        <w:rPr>
          <w:rFonts w:ascii="Times New Roman" w:eastAsia="仿宋_GB2312" w:hAnsi="Times New Roman"/>
          <w:snapToGrid w:val="0"/>
          <w:sz w:val="32"/>
          <w:szCs w:val="32"/>
        </w:rPr>
        <w:t>问题作为工作的重中之重，走中国特色社会主义乡村振兴道路。全面实施乡村振兴战略，强化以工补农、以城带乡，推动形成工农互促、城乡互补、协调发展、共同繁荣的新型工农城乡关系，在加快农业农村现代化进程中走在全市前列。</w:t>
      </w:r>
    </w:p>
    <w:p w:rsidR="00BD7786" w:rsidRPr="009E37D9" w:rsidRDefault="00974086" w:rsidP="00515B34">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46" w:name="_Toc58419733"/>
      <w:r w:rsidRPr="009E37D9">
        <w:rPr>
          <w:rFonts w:ascii="Times New Roman" w:eastAsia="楷体_GB2312" w:hAnsi="Times New Roman" w:cs="Times New Roman"/>
          <w:bCs/>
          <w:snapToGrid w:val="0"/>
          <w:kern w:val="0"/>
          <w:sz w:val="32"/>
          <w:szCs w:val="32"/>
        </w:rPr>
        <w:t>（一）提高农业质量效益</w:t>
      </w:r>
      <w:bookmarkEnd w:id="46"/>
    </w:p>
    <w:p w:rsidR="00BD7786" w:rsidRPr="009E37D9" w:rsidRDefault="00974086" w:rsidP="00515B34">
      <w:pPr>
        <w:pStyle w:val="a9"/>
        <w:shd w:val="clear" w:color="auto" w:fill="FFFFFF"/>
        <w:adjustRightInd w:val="0"/>
        <w:snapToGrid w:val="0"/>
        <w:spacing w:beforeAutospacing="0" w:afterAutospacing="0" w:line="560" w:lineRule="exact"/>
        <w:ind w:firstLineChars="200" w:firstLine="640"/>
        <w:jc w:val="both"/>
        <w:rPr>
          <w:rFonts w:ascii="Times New Roman" w:eastAsia="仿宋_GB2312" w:hAnsi="Times New Roman"/>
          <w:bCs/>
          <w:snapToGrid w:val="0"/>
          <w:sz w:val="32"/>
          <w:szCs w:val="32"/>
        </w:rPr>
      </w:pPr>
      <w:r w:rsidRPr="009E37D9">
        <w:rPr>
          <w:rFonts w:ascii="Times New Roman" w:eastAsia="仿宋_GB2312" w:hAnsi="Times New Roman"/>
          <w:bCs/>
          <w:snapToGrid w:val="0"/>
          <w:sz w:val="32"/>
          <w:szCs w:val="32"/>
        </w:rPr>
        <w:t>提升粮食产能。</w:t>
      </w:r>
      <w:r w:rsidRPr="009E37D9">
        <w:rPr>
          <w:rFonts w:ascii="Times New Roman" w:eastAsia="仿宋_GB2312" w:hAnsi="Times New Roman"/>
          <w:snapToGrid w:val="0"/>
          <w:sz w:val="32"/>
          <w:szCs w:val="32"/>
        </w:rPr>
        <w:t>深入实施藏粮于地、藏粮于技战略，稳定粮食种植面积，实施</w:t>
      </w:r>
      <w:r w:rsidRPr="009E37D9">
        <w:rPr>
          <w:rFonts w:ascii="Times New Roman" w:eastAsia="仿宋_GB2312" w:hAnsi="Times New Roman"/>
          <w:snapToGrid w:val="0"/>
          <w:sz w:val="32"/>
          <w:szCs w:val="32"/>
        </w:rPr>
        <w:t>30</w:t>
      </w:r>
      <w:r w:rsidRPr="009E37D9">
        <w:rPr>
          <w:rFonts w:ascii="Times New Roman" w:eastAsia="仿宋_GB2312" w:hAnsi="Times New Roman"/>
          <w:snapToGrid w:val="0"/>
          <w:sz w:val="32"/>
          <w:szCs w:val="32"/>
        </w:rPr>
        <w:t>万亩优质粮食生产基地建设，突出抓好</w:t>
      </w:r>
      <w:r w:rsidRPr="009E37D9">
        <w:rPr>
          <w:rFonts w:ascii="Times New Roman" w:eastAsia="仿宋_GB2312" w:hAnsi="Times New Roman"/>
          <w:snapToGrid w:val="0"/>
          <w:sz w:val="32"/>
          <w:szCs w:val="32"/>
        </w:rPr>
        <w:t>10</w:t>
      </w:r>
      <w:r w:rsidRPr="009E37D9">
        <w:rPr>
          <w:rFonts w:ascii="Times New Roman" w:eastAsia="仿宋_GB2312" w:hAnsi="Times New Roman"/>
          <w:snapToGrid w:val="0"/>
          <w:sz w:val="32"/>
          <w:szCs w:val="32"/>
        </w:rPr>
        <w:t>万亩粮食绿色优质高产高效创建示范区，建设</w:t>
      </w:r>
      <w:r w:rsidRPr="009E37D9">
        <w:rPr>
          <w:rFonts w:ascii="Times New Roman" w:eastAsia="仿宋_GB2312" w:hAnsi="Times New Roman"/>
          <w:snapToGrid w:val="0"/>
          <w:sz w:val="32"/>
          <w:szCs w:val="32"/>
        </w:rPr>
        <w:t>15</w:t>
      </w:r>
      <w:r w:rsidRPr="009E37D9">
        <w:rPr>
          <w:rFonts w:ascii="Times New Roman" w:eastAsia="仿宋_GB2312" w:hAnsi="Times New Roman"/>
          <w:snapToGrid w:val="0"/>
          <w:sz w:val="32"/>
          <w:szCs w:val="32"/>
        </w:rPr>
        <w:t>万亩优质强筋小麦生产基地和</w:t>
      </w:r>
      <w:r w:rsidRPr="009E37D9">
        <w:rPr>
          <w:rFonts w:ascii="Times New Roman" w:eastAsia="仿宋_GB2312" w:hAnsi="Times New Roman"/>
          <w:snapToGrid w:val="0"/>
          <w:sz w:val="32"/>
          <w:szCs w:val="32"/>
        </w:rPr>
        <w:t>8</w:t>
      </w:r>
      <w:r w:rsidRPr="009E37D9">
        <w:rPr>
          <w:rFonts w:ascii="Times New Roman" w:eastAsia="仿宋_GB2312" w:hAnsi="Times New Roman"/>
          <w:snapToGrid w:val="0"/>
          <w:sz w:val="32"/>
          <w:szCs w:val="32"/>
        </w:rPr>
        <w:t>万亩小麦良种繁育基地，打造兖州小麦公共区域品牌。加大各类农业田间工程项目整合力度，加快新驿、小孟、大安、漕河等镇高标准农田建设。实施采煤塌陷地治理工程，不断加强基本农田建设，保障粮食供给安全。</w:t>
      </w:r>
    </w:p>
    <w:p w:rsidR="00BD7786" w:rsidRPr="009E37D9" w:rsidRDefault="00974086" w:rsidP="00515B34">
      <w:pPr>
        <w:pStyle w:val="a9"/>
        <w:shd w:val="clear" w:color="auto" w:fill="FFFFFF"/>
        <w:adjustRightInd w:val="0"/>
        <w:snapToGrid w:val="0"/>
        <w:spacing w:beforeAutospacing="0" w:afterAutospacing="0" w:line="560" w:lineRule="exact"/>
        <w:ind w:firstLineChars="200" w:firstLine="640"/>
        <w:jc w:val="both"/>
        <w:rPr>
          <w:rFonts w:ascii="Times New Roman" w:eastAsia="仿宋_GB2312" w:hAnsi="Times New Roman"/>
          <w:bCs/>
          <w:snapToGrid w:val="0"/>
          <w:sz w:val="32"/>
          <w:szCs w:val="32"/>
          <w:lang w:val="zh-CN"/>
        </w:rPr>
      </w:pPr>
      <w:r w:rsidRPr="009E37D9">
        <w:rPr>
          <w:rFonts w:ascii="Times New Roman" w:eastAsia="仿宋_GB2312" w:hAnsi="Times New Roman"/>
          <w:bCs/>
          <w:snapToGrid w:val="0"/>
          <w:sz w:val="32"/>
          <w:szCs w:val="32"/>
          <w:lang w:val="zh-CN"/>
        </w:rPr>
        <w:t>提高农业发展水平。大力培育村党组织</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专业大户、农民合作社、家庭农场、农业产业化龙头企业等新型经营主体，以及农资、农技、农机等社会化服务机构，加快全程机械化</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综合农事服务中心建设，完善农机社会化服务体系。加大物联网在农业、畜牧业的推广应用，加强农田节水灌溉设施建设，建立田间设施管护制度，积极开展水肥一体化设备设施和技术的引进推广。加快科技兴农步伐，发展智慧农业，提高农业良种化水</w:t>
      </w:r>
      <w:r w:rsidRPr="009E37D9">
        <w:rPr>
          <w:rFonts w:ascii="Times New Roman" w:eastAsia="仿宋_GB2312" w:hAnsi="Times New Roman"/>
          <w:bCs/>
          <w:snapToGrid w:val="0"/>
          <w:sz w:val="32"/>
          <w:szCs w:val="32"/>
          <w:lang w:val="zh-CN"/>
        </w:rPr>
        <w:lastRenderedPageBreak/>
        <w:t>平，推行农牧渔循环等生态健康养殖，健全重大动物疫病防控和农作物病虫害防治体系。加强农业标准化生产和品牌创建。以创建国家农产品质量安全区为目标，启动实施质量兴农、品牌强农、绿色富农</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三大行动</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，推进农业标准化、绿色化、优质化、特色化、品牌化发展。强化</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三品一标</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认证标识管理，健全农产品产地准出和市场准入制度，加强农产品和食品质量监管执法机构队伍建设，确保农产品质量安全监测合格率稳定在</w:t>
      </w:r>
      <w:r w:rsidRPr="009E37D9">
        <w:rPr>
          <w:rFonts w:ascii="Times New Roman" w:eastAsia="仿宋_GB2312" w:hAnsi="Times New Roman"/>
          <w:bCs/>
          <w:snapToGrid w:val="0"/>
          <w:sz w:val="32"/>
          <w:szCs w:val="32"/>
          <w:lang w:val="zh-CN"/>
        </w:rPr>
        <w:t>98%</w:t>
      </w:r>
      <w:r w:rsidRPr="009E37D9">
        <w:rPr>
          <w:rFonts w:ascii="Times New Roman" w:eastAsia="仿宋_GB2312" w:hAnsi="Times New Roman"/>
          <w:bCs/>
          <w:snapToGrid w:val="0"/>
          <w:sz w:val="32"/>
          <w:szCs w:val="32"/>
          <w:lang w:val="zh-CN"/>
        </w:rPr>
        <w:t>以上。支持市场主体争创中国驰名商标、中国地理标志商标，争创</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食安济宁、食安兖州</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示范企业和</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济宁礼飨</w:t>
      </w:r>
      <w:r w:rsidRPr="009E37D9">
        <w:rPr>
          <w:rFonts w:ascii="Times New Roman" w:eastAsia="仿宋_GB2312" w:hAnsi="Times New Roman"/>
          <w:bCs/>
          <w:snapToGrid w:val="0"/>
          <w:sz w:val="32"/>
          <w:szCs w:val="32"/>
          <w:lang w:val="zh-CN"/>
        </w:rPr>
        <w:t>”</w:t>
      </w:r>
      <w:r w:rsidRPr="009E37D9">
        <w:rPr>
          <w:rFonts w:ascii="Times New Roman" w:eastAsia="仿宋_GB2312" w:hAnsi="Times New Roman"/>
          <w:bCs/>
          <w:snapToGrid w:val="0"/>
          <w:sz w:val="32"/>
          <w:szCs w:val="32"/>
          <w:lang w:val="zh-CN"/>
        </w:rPr>
        <w:t>品牌产品，全面提升我区农产品市场竞争力和影响力，创建国家农产品质量安全区。</w:t>
      </w:r>
    </w:p>
    <w:p w:rsidR="00BD7786" w:rsidRPr="009E37D9" w:rsidRDefault="00974086" w:rsidP="00515B34">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lang w:val="zh-CN"/>
        </w:rPr>
        <w:t>大力发展农业</w:t>
      </w:r>
      <w:r w:rsidRPr="009E37D9">
        <w:rPr>
          <w:rFonts w:ascii="Times New Roman" w:eastAsia="仿宋_GB2312" w:hAnsi="Times New Roman" w:cs="Times New Roman"/>
          <w:bCs/>
          <w:snapToGrid w:val="0"/>
          <w:kern w:val="0"/>
          <w:sz w:val="32"/>
          <w:szCs w:val="32"/>
          <w:lang w:val="zh-CN"/>
        </w:rPr>
        <w:t>“</w:t>
      </w:r>
      <w:r w:rsidRPr="009E37D9">
        <w:rPr>
          <w:rFonts w:ascii="Times New Roman" w:eastAsia="仿宋_GB2312" w:hAnsi="Times New Roman" w:cs="Times New Roman"/>
          <w:bCs/>
          <w:snapToGrid w:val="0"/>
          <w:kern w:val="0"/>
          <w:sz w:val="32"/>
          <w:szCs w:val="32"/>
          <w:lang w:val="zh-CN"/>
        </w:rPr>
        <w:t>新六产</w:t>
      </w:r>
      <w:r w:rsidRPr="009E37D9">
        <w:rPr>
          <w:rFonts w:ascii="Times New Roman" w:eastAsia="仿宋_GB2312" w:hAnsi="Times New Roman" w:cs="Times New Roman"/>
          <w:bCs/>
          <w:snapToGrid w:val="0"/>
          <w:kern w:val="0"/>
          <w:sz w:val="32"/>
          <w:szCs w:val="32"/>
          <w:lang w:val="zh-CN"/>
        </w:rPr>
        <w:t>”</w:t>
      </w:r>
      <w:r w:rsidRPr="009E37D9">
        <w:rPr>
          <w:rFonts w:ascii="Times New Roman" w:eastAsia="仿宋_GB2312" w:hAnsi="Times New Roman" w:cs="Times New Roman"/>
          <w:bCs/>
          <w:snapToGrid w:val="0"/>
          <w:kern w:val="0"/>
          <w:sz w:val="32"/>
          <w:szCs w:val="32"/>
          <w:lang w:val="zh-CN"/>
        </w:rPr>
        <w:t>。健全现代农业经营体系，规范发展家庭农场、农民合作社，培育壮大农业产业化龙头企业，提升农业生产托管服务能力，发展多种形式的农业适度规模经营。以农产品加工一体化示范企业为依托，加大农产品深加工和精加工，延伸整合产业链条，到</w:t>
      </w:r>
      <w:r w:rsidRPr="009E37D9">
        <w:rPr>
          <w:rFonts w:ascii="Times New Roman" w:eastAsia="仿宋_GB2312" w:hAnsi="Times New Roman" w:cs="Times New Roman"/>
          <w:bCs/>
          <w:snapToGrid w:val="0"/>
          <w:kern w:val="0"/>
          <w:sz w:val="32"/>
          <w:szCs w:val="32"/>
          <w:lang w:val="zh-CN"/>
        </w:rPr>
        <w:t>2025</w:t>
      </w:r>
      <w:r w:rsidRPr="009E37D9">
        <w:rPr>
          <w:rFonts w:ascii="Times New Roman" w:eastAsia="仿宋_GB2312" w:hAnsi="Times New Roman" w:cs="Times New Roman"/>
          <w:bCs/>
          <w:snapToGrid w:val="0"/>
          <w:kern w:val="0"/>
          <w:sz w:val="32"/>
          <w:szCs w:val="32"/>
          <w:lang w:val="zh-CN"/>
        </w:rPr>
        <w:t>年农产品加工转化率达到</w:t>
      </w:r>
      <w:r w:rsidRPr="009E37D9">
        <w:rPr>
          <w:rFonts w:ascii="Times New Roman" w:eastAsia="仿宋_GB2312" w:hAnsi="Times New Roman" w:cs="Times New Roman"/>
          <w:bCs/>
          <w:snapToGrid w:val="0"/>
          <w:kern w:val="0"/>
          <w:sz w:val="32"/>
          <w:szCs w:val="32"/>
          <w:lang w:val="zh-CN"/>
        </w:rPr>
        <w:t>90%</w:t>
      </w:r>
      <w:r w:rsidRPr="009E37D9">
        <w:rPr>
          <w:rFonts w:ascii="Times New Roman" w:eastAsia="仿宋_GB2312" w:hAnsi="Times New Roman" w:cs="Times New Roman"/>
          <w:bCs/>
          <w:snapToGrid w:val="0"/>
          <w:kern w:val="0"/>
          <w:sz w:val="32"/>
          <w:szCs w:val="32"/>
          <w:lang w:val="zh-CN"/>
        </w:rPr>
        <w:t>以上。实施</w:t>
      </w:r>
      <w:r w:rsidRPr="009E37D9">
        <w:rPr>
          <w:rFonts w:ascii="Times New Roman" w:eastAsia="仿宋_GB2312" w:hAnsi="Times New Roman" w:cs="Times New Roman"/>
          <w:snapToGrid w:val="0"/>
          <w:kern w:val="0"/>
          <w:sz w:val="32"/>
          <w:szCs w:val="32"/>
        </w:rPr>
        <w:t>农产品加工业提升行动，重点支持樱源肉鸭、白象食品、今麦郎食品、益海嘉里粮油等食品精深加工，创建一批农产品精深加工示范基地，实现农产品多层次、多环节转化增值。优化融合供应链条，加快推进农村流通现代化，推广</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生产基地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中央厨房</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餐饮食堂</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新型经营主体</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生产加工基地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商超销售</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等产销模式，促进农村消费市场提档升级。加快实施</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数字农产品</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工程，大力发展品质电商、社交电商、直播电商等形</w:t>
      </w:r>
      <w:r w:rsidRPr="009E37D9">
        <w:rPr>
          <w:rFonts w:ascii="Times New Roman" w:eastAsia="仿宋_GB2312" w:hAnsi="Times New Roman" w:cs="Times New Roman"/>
          <w:snapToGrid w:val="0"/>
          <w:kern w:val="0"/>
          <w:sz w:val="32"/>
          <w:szCs w:val="32"/>
        </w:rPr>
        <w:lastRenderedPageBreak/>
        <w:t>式，打造一批竞争力强、影响广泛的电商品牌。激发农业农村内生动力，发展多种形式适度规模经营，引导支持龙头企业做大做强，引导农民、种田能手和专业大户注册成立家庭农场，鼓励大学毕业生、退伍军人、外出务工农民等回乡创办家庭农场，鼓励产业相同、利益相关的家庭农场联合成立合作社。</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年全区土地经营规模化率达到</w:t>
      </w:r>
      <w:r w:rsidRPr="009E37D9">
        <w:rPr>
          <w:rFonts w:ascii="Times New Roman" w:eastAsia="仿宋_GB2312" w:hAnsi="Times New Roman" w:cs="Times New Roman"/>
          <w:snapToGrid w:val="0"/>
          <w:kern w:val="0"/>
          <w:sz w:val="32"/>
          <w:szCs w:val="32"/>
        </w:rPr>
        <w:t>70%</w:t>
      </w:r>
      <w:r w:rsidRPr="009E37D9">
        <w:rPr>
          <w:rFonts w:ascii="Times New Roman" w:eastAsia="仿宋_GB2312" w:hAnsi="Times New Roman" w:cs="Times New Roman"/>
          <w:snapToGrid w:val="0"/>
          <w:kern w:val="0"/>
          <w:sz w:val="32"/>
          <w:szCs w:val="32"/>
        </w:rPr>
        <w:t>以上，规模以上龙头企业达到</w:t>
      </w:r>
      <w:r w:rsidRPr="009E37D9">
        <w:rPr>
          <w:rFonts w:ascii="Times New Roman" w:eastAsia="仿宋_GB2312" w:hAnsi="Times New Roman" w:cs="Times New Roman"/>
          <w:snapToGrid w:val="0"/>
          <w:kern w:val="0"/>
          <w:sz w:val="32"/>
          <w:szCs w:val="32"/>
        </w:rPr>
        <w:t>70</w:t>
      </w:r>
      <w:r w:rsidRPr="009E37D9">
        <w:rPr>
          <w:rFonts w:ascii="Times New Roman" w:eastAsia="仿宋_GB2312" w:hAnsi="Times New Roman" w:cs="Times New Roman"/>
          <w:snapToGrid w:val="0"/>
          <w:kern w:val="0"/>
          <w:sz w:val="32"/>
          <w:szCs w:val="32"/>
        </w:rPr>
        <w:t>家左右。</w:t>
      </w:r>
    </w:p>
    <w:p w:rsidR="00BD7786" w:rsidRPr="009E37D9" w:rsidRDefault="00974086" w:rsidP="00515B34">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lang w:val="zh-CN"/>
        </w:rPr>
        <w:t>做强农业发展载体。</w:t>
      </w:r>
      <w:r w:rsidRPr="009E37D9">
        <w:rPr>
          <w:rFonts w:ascii="Times New Roman" w:eastAsia="仿宋_GB2312" w:hAnsi="Times New Roman" w:cs="Times New Roman"/>
          <w:snapToGrid w:val="0"/>
          <w:kern w:val="0"/>
          <w:sz w:val="32"/>
          <w:szCs w:val="32"/>
        </w:rPr>
        <w:t>提升农业产业链供应链水平，完善农产品仓储保鲜冷链物流体系，推动农业科技园和现代农业产业园联动发展，打造粮油、肉鸭、农机产业集群。</w:t>
      </w:r>
      <w:r w:rsidRPr="009E37D9">
        <w:rPr>
          <w:rFonts w:ascii="Times New Roman" w:eastAsia="仿宋_GB2312" w:hAnsi="Times New Roman" w:cs="Times New Roman"/>
          <w:bCs/>
          <w:snapToGrid w:val="0"/>
          <w:kern w:val="0"/>
          <w:sz w:val="32"/>
          <w:szCs w:val="32"/>
        </w:rPr>
        <w:t>以国家农业科技园区为平台，助力农业高质量发展，</w:t>
      </w:r>
      <w:r w:rsidRPr="009E37D9">
        <w:rPr>
          <w:rFonts w:ascii="Times New Roman" w:eastAsia="仿宋_GB2312" w:hAnsi="Times New Roman" w:cs="Times New Roman"/>
          <w:snapToGrid w:val="0"/>
          <w:kern w:val="0"/>
          <w:sz w:val="32"/>
          <w:szCs w:val="32"/>
        </w:rPr>
        <w:t>提升园区</w:t>
      </w:r>
      <w:r w:rsidRPr="009E37D9">
        <w:rPr>
          <w:rFonts w:ascii="Times New Roman" w:eastAsia="仿宋_GB2312" w:hAnsi="Times New Roman" w:cs="Times New Roman"/>
          <w:snapToGrid w:val="0"/>
          <w:kern w:val="0"/>
          <w:sz w:val="32"/>
          <w:szCs w:val="32"/>
        </w:rPr>
        <w:t>3.03</w:t>
      </w:r>
      <w:r w:rsidRPr="009E37D9">
        <w:rPr>
          <w:rFonts w:ascii="Times New Roman" w:eastAsia="仿宋_GB2312" w:hAnsi="Times New Roman" w:cs="Times New Roman"/>
          <w:snapToGrid w:val="0"/>
          <w:kern w:val="0"/>
          <w:sz w:val="32"/>
          <w:szCs w:val="32"/>
        </w:rPr>
        <w:t>万亩</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两园一带</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，即生物技术产业园、农业机械装备制造产业园、农产品加工产业带的建设发展水平，形成前端农业机械装备制造，中端生物技术、农产品加工，终端特色电商</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实体店销售的以粮食产业为主的完整特色产业链，实现一二三产业融合发展。以兴隆庄街道晾衣井村南的</w:t>
      </w:r>
      <w:r w:rsidRPr="009E37D9">
        <w:rPr>
          <w:rFonts w:ascii="Times New Roman" w:eastAsia="仿宋_GB2312" w:hAnsi="Times New Roman" w:cs="Times New Roman"/>
          <w:snapToGrid w:val="0"/>
          <w:kern w:val="0"/>
          <w:sz w:val="32"/>
          <w:szCs w:val="32"/>
        </w:rPr>
        <w:t>1000</w:t>
      </w:r>
      <w:r w:rsidRPr="009E37D9">
        <w:rPr>
          <w:rFonts w:ascii="Times New Roman" w:eastAsia="仿宋_GB2312" w:hAnsi="Times New Roman" w:cs="Times New Roman"/>
          <w:snapToGrid w:val="0"/>
          <w:kern w:val="0"/>
          <w:sz w:val="32"/>
          <w:szCs w:val="32"/>
        </w:rPr>
        <w:t>亩核心区高标准建设为重点，加大政策、基础设施等投入，建成现代农业高新技术、新设施、新设备、农业新品种的精品展示区。加大招商引资力度，围绕拉长、壮大园区主导特色产业链招商，增强园区经济发展实力；加强园区与院士、知名科研院所的产学研合作，扩大科技成果转化，加快企业孵化，为园区企业提供决策咨询和技术指导服务；充分发挥园区示范、辐射、带动作用，整合组建</w:t>
      </w:r>
      <w:r w:rsidRPr="009E37D9">
        <w:rPr>
          <w:rFonts w:ascii="Times New Roman" w:eastAsia="仿宋_GB2312" w:hAnsi="Times New Roman" w:cs="Times New Roman"/>
          <w:snapToGrid w:val="0"/>
          <w:kern w:val="0"/>
          <w:sz w:val="32"/>
          <w:szCs w:val="32"/>
        </w:rPr>
        <w:t>2-3</w:t>
      </w:r>
      <w:r w:rsidRPr="009E37D9">
        <w:rPr>
          <w:rFonts w:ascii="Times New Roman" w:eastAsia="仿宋_GB2312" w:hAnsi="Times New Roman" w:cs="Times New Roman"/>
          <w:snapToGrid w:val="0"/>
          <w:kern w:val="0"/>
          <w:sz w:val="32"/>
          <w:szCs w:val="32"/>
        </w:rPr>
        <w:t>支高水平科技特派团，对于引进、研发的农业高新技术、新品种、</w:t>
      </w:r>
      <w:r w:rsidRPr="009E37D9">
        <w:rPr>
          <w:rFonts w:ascii="Times New Roman" w:eastAsia="仿宋_GB2312" w:hAnsi="Times New Roman" w:cs="Times New Roman"/>
          <w:snapToGrid w:val="0"/>
          <w:kern w:val="0"/>
          <w:sz w:val="32"/>
          <w:szCs w:val="32"/>
        </w:rPr>
        <w:lastRenderedPageBreak/>
        <w:t>现代农业设施进行示范、推广，助力科技精准扶贫，带动区域及周边农民实现增收。到</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年建成全省领先、全国知名的国家农业科技园区。</w:t>
      </w:r>
    </w:p>
    <w:tbl>
      <w:tblPr>
        <w:tblStyle w:val="aa"/>
        <w:tblW w:w="8789" w:type="dxa"/>
        <w:jc w:val="center"/>
        <w:tblLook w:val="04A0" w:firstRow="1" w:lastRow="0" w:firstColumn="1" w:lastColumn="0" w:noHBand="0" w:noVBand="1"/>
      </w:tblPr>
      <w:tblGrid>
        <w:gridCol w:w="8789"/>
      </w:tblGrid>
      <w:tr w:rsidR="009E37D9" w:rsidRPr="009E37D9" w:rsidTr="00025933">
        <w:trPr>
          <w:trHeight w:val="4489"/>
          <w:jc w:val="center"/>
        </w:trPr>
        <w:tc>
          <w:tcPr>
            <w:tcW w:w="8946" w:type="dxa"/>
          </w:tcPr>
          <w:p w:rsidR="00BD7786" w:rsidRPr="009E37D9" w:rsidRDefault="00BD7786" w:rsidP="00025933">
            <w:pPr>
              <w:pStyle w:val="a0"/>
              <w:spacing w:after="0" w:line="240" w:lineRule="exact"/>
              <w:jc w:val="center"/>
              <w:rPr>
                <w:rFonts w:ascii="Times New Roman" w:eastAsia="仿宋_GB2312" w:hAnsi="Times New Roman" w:cs="Times New Roman"/>
                <w:kern w:val="0"/>
                <w:sz w:val="20"/>
                <w:szCs w:val="21"/>
              </w:rPr>
            </w:pPr>
          </w:p>
          <w:p w:rsidR="00BD7786" w:rsidRPr="009E37D9" w:rsidRDefault="00974086" w:rsidP="001A288C">
            <w:pPr>
              <w:pStyle w:val="a0"/>
              <w:adjustRightInd w:val="0"/>
              <w:snapToGrid w:val="0"/>
              <w:spacing w:after="0" w:line="48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Pr="009E37D9">
              <w:rPr>
                <w:rFonts w:ascii="Times New Roman" w:eastAsia="仿宋_GB2312" w:hAnsi="Times New Roman" w:cs="Times New Roman"/>
                <w:bCs/>
                <w:kern w:val="0"/>
                <w:sz w:val="24"/>
              </w:rPr>
              <w:t xml:space="preserve">6 </w:t>
            </w:r>
            <w:r w:rsidRPr="009E37D9">
              <w:rPr>
                <w:rFonts w:ascii="Times New Roman" w:eastAsia="仿宋_GB2312" w:hAnsi="Times New Roman" w:cs="Times New Roman"/>
                <w:bCs/>
                <w:kern w:val="0"/>
                <w:sz w:val="24"/>
              </w:rPr>
              <w:t>农业</w:t>
            </w:r>
            <w:r w:rsidRPr="009E37D9">
              <w:rPr>
                <w:rFonts w:ascii="Times New Roman" w:eastAsia="仿宋_GB2312" w:hAnsi="Times New Roman" w:cs="Times New Roman"/>
                <w:bCs/>
                <w:kern w:val="0"/>
                <w:sz w:val="24"/>
              </w:rPr>
              <w:t>“</w:t>
            </w:r>
            <w:r w:rsidRPr="009E37D9">
              <w:rPr>
                <w:rFonts w:ascii="Times New Roman" w:eastAsia="仿宋_GB2312" w:hAnsi="Times New Roman" w:cs="Times New Roman"/>
                <w:bCs/>
                <w:kern w:val="0"/>
                <w:sz w:val="24"/>
              </w:rPr>
              <w:t>新六产</w:t>
            </w:r>
            <w:r w:rsidRPr="009E37D9">
              <w:rPr>
                <w:rFonts w:ascii="Times New Roman" w:eastAsia="仿宋_GB2312" w:hAnsi="Times New Roman" w:cs="Times New Roman"/>
                <w:bCs/>
                <w:kern w:val="0"/>
                <w:sz w:val="24"/>
              </w:rPr>
              <w:t>”</w:t>
            </w:r>
          </w:p>
          <w:p w:rsidR="00BD7786" w:rsidRPr="009E37D9" w:rsidRDefault="00BD7786" w:rsidP="00025933">
            <w:pPr>
              <w:pStyle w:val="a0"/>
              <w:adjustRightInd w:val="0"/>
              <w:snapToGrid w:val="0"/>
              <w:spacing w:after="0" w:line="240" w:lineRule="exact"/>
              <w:jc w:val="center"/>
              <w:rPr>
                <w:rFonts w:ascii="Times New Roman" w:eastAsia="仿宋_GB2312" w:hAnsi="Times New Roman" w:cs="Times New Roman"/>
                <w:bCs/>
                <w:kern w:val="0"/>
                <w:sz w:val="24"/>
              </w:rPr>
            </w:pP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农业全产业链开发创新示范工程</w:t>
            </w: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兖州区</w:t>
            </w:r>
            <w:r w:rsidRPr="009E37D9">
              <w:rPr>
                <w:rFonts w:ascii="Times New Roman" w:eastAsia="仿宋_GB2312" w:hAnsi="Times New Roman" w:cs="Times New Roman"/>
                <w:kern w:val="0"/>
                <w:sz w:val="24"/>
              </w:rPr>
              <w:t>4</w:t>
            </w:r>
            <w:r w:rsidRPr="009E37D9">
              <w:rPr>
                <w:rFonts w:ascii="Times New Roman" w:eastAsia="仿宋_GB2312" w:hAnsi="Times New Roman" w:cs="Times New Roman"/>
                <w:kern w:val="0"/>
                <w:sz w:val="24"/>
              </w:rPr>
              <w:t>万亩高标准农田建设项目</w:t>
            </w: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新驿镇</w:t>
            </w:r>
            <w:r w:rsidRPr="009E37D9">
              <w:rPr>
                <w:rFonts w:ascii="Times New Roman" w:eastAsia="仿宋_GB2312" w:hAnsi="Times New Roman" w:cs="Times New Roman"/>
                <w:kern w:val="0"/>
                <w:sz w:val="24"/>
              </w:rPr>
              <w:t>2</w:t>
            </w:r>
            <w:r w:rsidRPr="009E37D9">
              <w:rPr>
                <w:rFonts w:ascii="Times New Roman" w:eastAsia="仿宋_GB2312" w:hAnsi="Times New Roman" w:cs="Times New Roman"/>
                <w:kern w:val="0"/>
                <w:sz w:val="24"/>
              </w:rPr>
              <w:t>万亩高标准农田建设项目</w:t>
            </w: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小孟镇</w:t>
            </w:r>
            <w:r w:rsidRPr="009E37D9">
              <w:rPr>
                <w:rFonts w:ascii="Times New Roman" w:eastAsia="仿宋_GB2312" w:hAnsi="Times New Roman" w:cs="Times New Roman"/>
                <w:kern w:val="0"/>
                <w:sz w:val="24"/>
              </w:rPr>
              <w:t>2</w:t>
            </w:r>
            <w:r w:rsidRPr="009E37D9">
              <w:rPr>
                <w:rFonts w:ascii="Times New Roman" w:eastAsia="仿宋_GB2312" w:hAnsi="Times New Roman" w:cs="Times New Roman"/>
                <w:kern w:val="0"/>
                <w:sz w:val="24"/>
              </w:rPr>
              <w:t>万亩高标准农田建设项目</w:t>
            </w: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大安镇</w:t>
            </w:r>
            <w:r w:rsidRPr="009E37D9">
              <w:rPr>
                <w:rFonts w:ascii="Times New Roman" w:eastAsia="仿宋_GB2312" w:hAnsi="Times New Roman" w:cs="Times New Roman"/>
                <w:kern w:val="0"/>
                <w:sz w:val="24"/>
              </w:rPr>
              <w:t>2</w:t>
            </w:r>
            <w:r w:rsidRPr="009E37D9">
              <w:rPr>
                <w:rFonts w:ascii="Times New Roman" w:eastAsia="仿宋_GB2312" w:hAnsi="Times New Roman" w:cs="Times New Roman"/>
                <w:kern w:val="0"/>
                <w:sz w:val="24"/>
              </w:rPr>
              <w:t>万亩高标准农田建设项目</w:t>
            </w: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漕河镇</w:t>
            </w:r>
            <w:r w:rsidRPr="009E37D9">
              <w:rPr>
                <w:rFonts w:ascii="Times New Roman" w:eastAsia="仿宋_GB2312" w:hAnsi="Times New Roman" w:cs="Times New Roman"/>
                <w:kern w:val="0"/>
                <w:sz w:val="24"/>
              </w:rPr>
              <w:t>2</w:t>
            </w:r>
            <w:r w:rsidRPr="009E37D9">
              <w:rPr>
                <w:rFonts w:ascii="Times New Roman" w:eastAsia="仿宋_GB2312" w:hAnsi="Times New Roman" w:cs="Times New Roman"/>
                <w:kern w:val="0"/>
                <w:sz w:val="24"/>
              </w:rPr>
              <w:t>万亩高标准农田建设项目</w:t>
            </w:r>
          </w:p>
          <w:p w:rsidR="00BD7786" w:rsidRPr="009E37D9" w:rsidRDefault="00974086" w:rsidP="001A288C">
            <w:pPr>
              <w:pStyle w:val="a0"/>
              <w:adjustRightInd w:val="0"/>
              <w:snapToGrid w:val="0"/>
              <w:spacing w:after="0" w:line="48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高新技术智慧农业、花卉园艺基地项目</w:t>
            </w:r>
          </w:p>
        </w:tc>
      </w:tr>
    </w:tbl>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47" w:name="_Toc58419734"/>
      <w:r w:rsidRPr="009E37D9">
        <w:rPr>
          <w:rFonts w:ascii="Times New Roman" w:eastAsia="楷体_GB2312" w:hAnsi="Times New Roman" w:cs="Times New Roman"/>
          <w:bCs/>
          <w:snapToGrid w:val="0"/>
          <w:kern w:val="0"/>
          <w:sz w:val="32"/>
          <w:szCs w:val="32"/>
        </w:rPr>
        <w:t>（二）实施乡村建设行动</w:t>
      </w:r>
      <w:bookmarkEnd w:id="47"/>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推进城乡基础设施共建，加快推进城乡基础设施一体化，重点补齐农村基础设施短板，促进城乡基础设施互联互通、共建共享，把镇街建成服务农民的区域中心。充分尊重乡村发展规律和农民意愿，坚持</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多规合一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统筹推进村庄规划建设。推进道路、供水、供电、通讯等一体化管护，引导公共教育、医疗卫生等公共资源向农村倾斜。重点实施路网提档升级、自然村庄通达、路面状况改善、运输服务提升，每年有计划地改造提升县乡道路，推进农村公路建管养运协调发展，县乡村三级路以上比例达到</w:t>
      </w:r>
      <w:r w:rsidRPr="009E37D9">
        <w:rPr>
          <w:rFonts w:ascii="Times New Roman" w:eastAsia="仿宋_GB2312" w:hAnsi="Times New Roman" w:cs="Times New Roman"/>
          <w:snapToGrid w:val="0"/>
          <w:kern w:val="0"/>
          <w:sz w:val="32"/>
          <w:szCs w:val="32"/>
        </w:rPr>
        <w:t>55%</w:t>
      </w:r>
      <w:r w:rsidRPr="009E37D9">
        <w:rPr>
          <w:rFonts w:ascii="Times New Roman" w:eastAsia="仿宋_GB2312" w:hAnsi="Times New Roman" w:cs="Times New Roman"/>
          <w:snapToGrid w:val="0"/>
          <w:kern w:val="0"/>
          <w:sz w:val="32"/>
          <w:szCs w:val="32"/>
        </w:rPr>
        <w:t>以上。巩固提升饮水工程，保障农村饮水安全，改造升级原有供水管道，逐步提升供水服务质量，构建覆盖全区的集中供水网络，基本实现城乡供水一体化。加强</w:t>
      </w:r>
      <w:r w:rsidRPr="009E37D9">
        <w:rPr>
          <w:rFonts w:ascii="Times New Roman" w:eastAsia="仿宋_GB2312" w:hAnsi="Times New Roman" w:cs="Times New Roman"/>
          <w:snapToGrid w:val="0"/>
          <w:kern w:val="0"/>
          <w:sz w:val="32"/>
          <w:szCs w:val="32"/>
        </w:rPr>
        <w:lastRenderedPageBreak/>
        <w:t>和完善农村田间路、沟、桥、井、电等生产设施建设，不断提升农业综合生产能力。加大城乡生活垃圾中转站、污水处理站建设力度，提升生活垃圾、污水处理能力，推进农村清洁取暖和厕所革命，有序推进生活垃圾分类处理。巩固农村人居环境整治三年行动成果，深入推进村庄绿化、硬化、亮化、美化和美丽庭院创建，深入开展清洁村庄行动，健全农村人居环境长效机制，提升村庄公共环境，彻底改善农村人居环境。加快天然气输配设施建设，逐步向镇延伸，提高管道用气普及率，</w:t>
      </w:r>
      <w:r w:rsidRPr="009E37D9">
        <w:rPr>
          <w:rFonts w:ascii="Times New Roman" w:eastAsia="仿宋_GB2312" w:hAnsi="Times New Roman" w:cs="Times New Roman"/>
          <w:bCs/>
          <w:snapToGrid w:val="0"/>
          <w:kern w:val="0"/>
          <w:sz w:val="32"/>
          <w:szCs w:val="32"/>
        </w:rPr>
        <w:t>构建清洁高效、多元互补、城乡协调、统筹发展的城乡能源体系。</w:t>
      </w:r>
      <w:r w:rsidRPr="009E37D9">
        <w:rPr>
          <w:rFonts w:ascii="Times New Roman" w:eastAsia="仿宋_GB2312" w:hAnsi="Times New Roman" w:cs="Times New Roman"/>
          <w:snapToGrid w:val="0"/>
          <w:kern w:val="0"/>
          <w:sz w:val="32"/>
          <w:szCs w:val="32"/>
        </w:rPr>
        <w:t>完善农村消费信息服务、市场信息服务、</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三农</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政策服务、农村生活服务等手机</w:t>
      </w:r>
      <w:r w:rsidRPr="009E37D9">
        <w:rPr>
          <w:rFonts w:ascii="Times New Roman" w:eastAsia="仿宋_GB2312" w:hAnsi="Times New Roman" w:cs="Times New Roman"/>
          <w:snapToGrid w:val="0"/>
          <w:kern w:val="0"/>
          <w:sz w:val="32"/>
          <w:szCs w:val="32"/>
        </w:rPr>
        <w:t>APP</w:t>
      </w:r>
      <w:r w:rsidRPr="009E37D9">
        <w:rPr>
          <w:rFonts w:ascii="Times New Roman" w:eastAsia="仿宋_GB2312" w:hAnsi="Times New Roman" w:cs="Times New Roman"/>
          <w:snapToGrid w:val="0"/>
          <w:kern w:val="0"/>
          <w:sz w:val="32"/>
          <w:szCs w:val="32"/>
        </w:rPr>
        <w:t>系统，推进服务手段向移动终端延伸，弥合城乡数字鸿沟。以美丽智慧乡村建设为目标，充分利用广电网络传输优势，构建农村</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智慧社区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平台，促进宜居、宜游、美丽</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智慧乡村</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的华丽蜕变。</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48" w:name="_Toc58419735"/>
      <w:r w:rsidRPr="009E37D9">
        <w:rPr>
          <w:rFonts w:ascii="Times New Roman" w:eastAsia="楷体_GB2312" w:hAnsi="Times New Roman" w:cs="Times New Roman"/>
          <w:bCs/>
          <w:snapToGrid w:val="0"/>
          <w:kern w:val="0"/>
          <w:sz w:val="32"/>
          <w:szCs w:val="32"/>
        </w:rPr>
        <w:t>（三）深化农村领域改革</w:t>
      </w:r>
      <w:bookmarkEnd w:id="48"/>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健全完善城乡融合发展机制，推动城乡要素顺畅流动、合理配置，开展集体建设用地和农用地基准地价体系建设，研究探索农村集体经营性建设用地入市政策。推动农业供给侧结构性改革，优化农业生产结构和区域布局。加快农村一二三产业融合发展，丰富乡村经济业态，拓展农民增收空间。深化农村集体产权制度改革，推动资源变资产、资金变股金、农民变股东，多渠道开辟农民增收致富途径。探索宅基地</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三权分置</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实现形式和闲置农房激活利用，释放农村建设用地潜力。保障进</w:t>
      </w:r>
      <w:r w:rsidRPr="009E37D9">
        <w:rPr>
          <w:rFonts w:ascii="Times New Roman" w:eastAsia="仿宋_GB2312" w:hAnsi="Times New Roman" w:cs="Times New Roman"/>
          <w:snapToGrid w:val="0"/>
          <w:kern w:val="0"/>
          <w:sz w:val="32"/>
          <w:szCs w:val="32"/>
        </w:rPr>
        <w:lastRenderedPageBreak/>
        <w:t>城落户农民土地承包权、宅基地使用权、集体收益分配权，鼓励依法自愿有偿转让。积极盘活农村集体各类资产，发展壮大村集体经济，激发产业振兴活力，提高村集体服务产业振兴的能力，健全完善农村综合产权流转服务机构，开展农村承包土地经营权、集体林权、</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四荒</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地使用权、农村集体经营性资产出租、农村集体资产股权等流转交易。健全农村金融服务体系，加大金融支持乡村振兴力度，建立工商资本、金融资本入乡激励与规范监管机制，促进农村金融资源回流，大力发展农村保险业。</w:t>
      </w:r>
    </w:p>
    <w:p w:rsidR="00BD7786" w:rsidRPr="009E37D9" w:rsidRDefault="00974086" w:rsidP="00025933">
      <w:pPr>
        <w:pStyle w:val="a0"/>
        <w:adjustRightInd w:val="0"/>
        <w:snapToGrid w:val="0"/>
        <w:spacing w:after="0" w:line="560" w:lineRule="exact"/>
        <w:ind w:firstLineChars="200" w:firstLine="640"/>
        <w:rPr>
          <w:rFonts w:ascii="Times New Roman" w:eastAsia="楷体_GB2312" w:hAnsi="Times New Roman" w:cs="Times New Roman"/>
          <w:bCs/>
          <w:snapToGrid w:val="0"/>
          <w:kern w:val="0"/>
          <w:sz w:val="32"/>
          <w:szCs w:val="32"/>
        </w:rPr>
      </w:pPr>
      <w:r w:rsidRPr="009E37D9">
        <w:rPr>
          <w:rFonts w:ascii="Times New Roman" w:eastAsia="楷体_GB2312" w:hAnsi="Times New Roman" w:cs="Times New Roman"/>
          <w:bCs/>
          <w:snapToGrid w:val="0"/>
          <w:kern w:val="0"/>
          <w:sz w:val="32"/>
          <w:szCs w:val="32"/>
        </w:rPr>
        <w:t>（四）提升乡村振兴水平</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rPr>
        <w:t>统筹推进产业振兴、人才振兴、文化振兴、生态振兴、组织振兴，引领全区农业全面提升、农民全面进步、农村全面发展。发挥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平原区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优势，凸显</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平原区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特色，以深化农业供给侧结构性改革为主线，筑牢产业发展基础。</w:t>
      </w:r>
      <w:r w:rsidRPr="009E37D9">
        <w:rPr>
          <w:rFonts w:ascii="Times New Roman" w:eastAsia="仿宋_GB2312" w:hAnsi="Times New Roman" w:cs="Times New Roman"/>
          <w:bCs/>
          <w:snapToGrid w:val="0"/>
          <w:kern w:val="0"/>
          <w:sz w:val="32"/>
          <w:szCs w:val="32"/>
        </w:rPr>
        <w:t>积极探索和推广乡村振兴发展新模式，大力拓展集体经济增收新渠道，着力培育一批</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可自持、可持续、可复制</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的新项目，重点打造</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一村一品、一镇一特色</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的发展新格局，推动产业由全面覆盖向提档升级、可持续发展转变。创新完善农村集体经济实现形式和运行机制，推广村党组织领办合作社经验，到</w:t>
      </w:r>
      <w:r w:rsidRPr="009E37D9">
        <w:rPr>
          <w:rFonts w:ascii="Times New Roman" w:eastAsia="仿宋_GB2312" w:hAnsi="Times New Roman" w:cs="Times New Roman"/>
          <w:bCs/>
          <w:snapToGrid w:val="0"/>
          <w:kern w:val="0"/>
          <w:sz w:val="32"/>
          <w:szCs w:val="32"/>
        </w:rPr>
        <w:t>2025</w:t>
      </w:r>
      <w:r w:rsidRPr="009E37D9">
        <w:rPr>
          <w:rFonts w:ascii="Times New Roman" w:eastAsia="仿宋_GB2312" w:hAnsi="Times New Roman" w:cs="Times New Roman"/>
          <w:bCs/>
          <w:snapToGrid w:val="0"/>
          <w:kern w:val="0"/>
          <w:sz w:val="32"/>
          <w:szCs w:val="32"/>
        </w:rPr>
        <w:t>年村集体领创办合作社达到每村</w:t>
      </w:r>
      <w:r w:rsidRPr="009E37D9">
        <w:rPr>
          <w:rFonts w:ascii="Times New Roman" w:eastAsia="仿宋_GB2312" w:hAnsi="Times New Roman" w:cs="Times New Roman"/>
          <w:bCs/>
          <w:snapToGrid w:val="0"/>
          <w:kern w:val="0"/>
          <w:sz w:val="32"/>
          <w:szCs w:val="32"/>
        </w:rPr>
        <w:t>1</w:t>
      </w:r>
      <w:r w:rsidRPr="009E37D9">
        <w:rPr>
          <w:rFonts w:ascii="Times New Roman" w:eastAsia="仿宋_GB2312" w:hAnsi="Times New Roman" w:cs="Times New Roman"/>
          <w:bCs/>
          <w:snapToGrid w:val="0"/>
          <w:kern w:val="0"/>
          <w:sz w:val="32"/>
          <w:szCs w:val="32"/>
        </w:rPr>
        <w:t>家。</w:t>
      </w:r>
      <w:r w:rsidRPr="009E37D9">
        <w:rPr>
          <w:rFonts w:ascii="Times New Roman" w:eastAsia="仿宋_GB2312" w:hAnsi="Times New Roman" w:cs="Times New Roman"/>
          <w:snapToGrid w:val="0"/>
          <w:kern w:val="0"/>
          <w:sz w:val="32"/>
          <w:szCs w:val="32"/>
        </w:rPr>
        <w:t>强化农村专业人才和农业科技人才的支撑引领作用，推动社会各界各类人才参与乡村振兴建设，健全乡村人才支撑体系。坚持物质文明和精神文明一起抓，培育文明乡风、良好家风、淳朴民风，促进乡村文化兴盛，提振农村精气神，</w:t>
      </w:r>
      <w:r w:rsidRPr="009E37D9">
        <w:rPr>
          <w:rFonts w:ascii="Times New Roman" w:eastAsia="仿宋_GB2312" w:hAnsi="Times New Roman" w:cs="Times New Roman"/>
          <w:snapToGrid w:val="0"/>
          <w:kern w:val="0"/>
          <w:sz w:val="32"/>
          <w:szCs w:val="32"/>
        </w:rPr>
        <w:lastRenderedPageBreak/>
        <w:t>加快形成齐鲁乡村文明新风尚。突出抓好泗河绿色发展带滨河乡村振兴和西北平原带特色农业示范区建设，推进新兖镇、颜店镇、大安镇三个县级示范区提档升级，加快创建美丽乡村示范村，着力构筑生产美产业强、生态美环境优、生活美家园好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三生三美</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新格局。打牢乡村组织振兴基础，健全党委领导、政府负责、社会协同、公众参与、法治保障的现代乡村社会治理体制。</w:t>
      </w:r>
    </w:p>
    <w:p w:rsidR="00BD7786" w:rsidRPr="009E37D9" w:rsidRDefault="00974086" w:rsidP="00025933">
      <w:pPr>
        <w:pStyle w:val="a0"/>
        <w:tabs>
          <w:tab w:val="left" w:pos="5670"/>
        </w:tabs>
        <w:adjustRightInd w:val="0"/>
        <w:snapToGrid w:val="0"/>
        <w:spacing w:after="0" w:line="560" w:lineRule="exact"/>
        <w:ind w:firstLineChars="200" w:firstLine="640"/>
        <w:outlineLvl w:val="1"/>
        <w:rPr>
          <w:rFonts w:ascii="Times New Roman" w:eastAsia="楷体_GB2312" w:hAnsi="Times New Roman" w:cs="Times New Roman"/>
          <w:snapToGrid w:val="0"/>
          <w:kern w:val="0"/>
          <w:sz w:val="32"/>
          <w:szCs w:val="32"/>
        </w:rPr>
      </w:pPr>
      <w:bookmarkStart w:id="49" w:name="_Toc58419736"/>
      <w:r w:rsidRPr="009E37D9">
        <w:rPr>
          <w:rFonts w:ascii="Times New Roman" w:eastAsia="楷体_GB2312" w:hAnsi="Times New Roman" w:cs="Times New Roman"/>
          <w:snapToGrid w:val="0"/>
          <w:kern w:val="0"/>
          <w:sz w:val="32"/>
          <w:szCs w:val="32"/>
        </w:rPr>
        <w:t>（五）巩固脱贫攻坚成果</w:t>
      </w:r>
      <w:bookmarkEnd w:id="49"/>
    </w:p>
    <w:p w:rsidR="00BD7786" w:rsidRPr="009E37D9" w:rsidRDefault="00974086" w:rsidP="00025933">
      <w:pPr>
        <w:pStyle w:val="a0"/>
        <w:tabs>
          <w:tab w:val="left" w:pos="5670"/>
        </w:tabs>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建立动态监测机制。坚持以人民为中心的发展思想，细化目标任务，落实工作责任，保持强劲攻坚态势，建立动态监测机制，压实责任。充分发挥扶贫大数据平台作用，建立预警机制，按照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贫困即入、脱贫即出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的原则，把脱贫不稳定户、重点户（低保户、残疾人户、大病重病户、重灾户）、年收入未超过当年贫困线标准以上</w:t>
      </w:r>
      <w:r w:rsidRPr="009E37D9">
        <w:rPr>
          <w:rFonts w:ascii="Times New Roman" w:eastAsia="仿宋_GB2312" w:hAnsi="Times New Roman" w:cs="Times New Roman"/>
          <w:snapToGrid w:val="0"/>
          <w:kern w:val="0"/>
          <w:sz w:val="32"/>
          <w:szCs w:val="32"/>
        </w:rPr>
        <w:t>10%</w:t>
      </w:r>
      <w:r w:rsidRPr="009E37D9">
        <w:rPr>
          <w:rFonts w:ascii="Times New Roman" w:eastAsia="仿宋_GB2312" w:hAnsi="Times New Roman" w:cs="Times New Roman"/>
          <w:snapToGrid w:val="0"/>
          <w:kern w:val="0"/>
          <w:sz w:val="32"/>
          <w:szCs w:val="32"/>
        </w:rPr>
        <w:t>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边缘户</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，列为预警监测户。按照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统一管理、动态调整</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原则，村</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两委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、第一书记、驻村工作队、帮扶责任人做好日常监测，定期了解收入支出、产业就业、就医就学、住房饮水等情况，常态掌握监测对象生产生活状况。</w:t>
      </w:r>
    </w:p>
    <w:p w:rsidR="00BD7786" w:rsidRPr="009E37D9" w:rsidRDefault="00974086" w:rsidP="00025933">
      <w:pPr>
        <w:numPr>
          <w:ilvl w:val="255"/>
          <w:numId w:val="0"/>
        </w:num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完善即时帮扶机制。对监测对象管理，分类标识，逐户制定防贫方案、提出保障评估报告，形成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一户一报告</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，录入管理台账，实现标识清、底数明、措施实。及时调整充实驻村工作队，实现所有建档立卡贫困户建立结对帮扶机制，实时监测家庭状况，及时协调解决困难问题，形成有工作队、有网格员、</w:t>
      </w:r>
      <w:r w:rsidRPr="009E37D9">
        <w:rPr>
          <w:rFonts w:ascii="Times New Roman" w:eastAsia="仿宋_GB2312" w:hAnsi="Times New Roman" w:cs="Times New Roman"/>
          <w:snapToGrid w:val="0"/>
          <w:kern w:val="0"/>
          <w:sz w:val="32"/>
          <w:szCs w:val="32"/>
        </w:rPr>
        <w:lastRenderedPageBreak/>
        <w:t>有帮扶责任人的良好运行机制。加强扶贫、教育、民政、卫生健康、医保、残联等部门单位的数据共享，对有致贫、返贫风险的，及时制定帮扶方案，有效化解风险。</w:t>
      </w:r>
    </w:p>
    <w:p w:rsidR="00BD7786" w:rsidRPr="009E37D9" w:rsidRDefault="00974086" w:rsidP="00025933">
      <w:pPr>
        <w:numPr>
          <w:ilvl w:val="255"/>
          <w:numId w:val="0"/>
        </w:num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rPr>
        <w:t>建立巩固脱贫成果长效机制。通过培训农民、技术服务、资金筹措、组织方式、产销对接、利益联结、基层党建等方式，大力推广</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龙头企业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合作社</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农户</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和</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村社合一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模式，最大限度落实好利益联结机制，有效带动监测对象持续增收。建立产业发展长效机制，把产业扶贫作为脱贫和巩固脱贫成果的重要手段。加快扶贫项目建设进度，依托扶贫项目管理平台，高质量开展扶贫资金绩效评估工作，严格资金公告、拨款等程序。健全农村社会保障和救助制度，确保低收入群体不返贫。</w:t>
      </w:r>
    </w:p>
    <w:p w:rsidR="00BD7786" w:rsidRPr="009E37D9" w:rsidRDefault="00BD7786" w:rsidP="00025933">
      <w:pPr>
        <w:numPr>
          <w:ilvl w:val="255"/>
          <w:numId w:val="0"/>
        </w:numPr>
        <w:adjustRightInd w:val="0"/>
        <w:snapToGrid w:val="0"/>
        <w:spacing w:line="560" w:lineRule="exact"/>
        <w:ind w:firstLineChars="200" w:firstLine="640"/>
        <w:rPr>
          <w:rFonts w:ascii="Times New Roman" w:eastAsia="仿宋_GB2312" w:hAnsi="Times New Roman" w:cs="Times New Roman"/>
          <w:snapToGrid w:val="0"/>
          <w:kern w:val="0"/>
          <w:sz w:val="32"/>
          <w:szCs w:val="36"/>
        </w:rPr>
      </w:pPr>
    </w:p>
    <w:p w:rsidR="00BD7786" w:rsidRPr="009E37D9" w:rsidRDefault="00974086" w:rsidP="00025933">
      <w:pPr>
        <w:numPr>
          <w:ilvl w:val="255"/>
          <w:numId w:val="0"/>
        </w:numPr>
        <w:adjustRightInd w:val="0"/>
        <w:snapToGrid w:val="0"/>
        <w:spacing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九、深入践行</w:t>
      </w:r>
      <w:r w:rsidRPr="009E37D9">
        <w:rPr>
          <w:rFonts w:ascii="Times New Roman" w:eastAsia="黑体" w:hAnsi="Times New Roman" w:cs="Times New Roman"/>
          <w:snapToGrid w:val="0"/>
          <w:kern w:val="0"/>
          <w:sz w:val="32"/>
          <w:szCs w:val="36"/>
        </w:rPr>
        <w:t>“</w:t>
      </w:r>
      <w:r w:rsidRPr="009E37D9">
        <w:rPr>
          <w:rFonts w:ascii="Times New Roman" w:eastAsia="黑体" w:hAnsi="Times New Roman" w:cs="Times New Roman"/>
          <w:snapToGrid w:val="0"/>
          <w:kern w:val="0"/>
          <w:sz w:val="32"/>
          <w:szCs w:val="36"/>
        </w:rPr>
        <w:t>绿水青山就是金山银山</w:t>
      </w:r>
      <w:r w:rsidRPr="009E37D9">
        <w:rPr>
          <w:rFonts w:ascii="Times New Roman" w:eastAsia="黑体" w:hAnsi="Times New Roman" w:cs="Times New Roman"/>
          <w:snapToGrid w:val="0"/>
          <w:kern w:val="0"/>
          <w:sz w:val="32"/>
          <w:szCs w:val="36"/>
        </w:rPr>
        <w:t>”</w:t>
      </w:r>
      <w:r w:rsidRPr="009E37D9">
        <w:rPr>
          <w:rFonts w:ascii="Times New Roman" w:eastAsia="黑体" w:hAnsi="Times New Roman" w:cs="Times New Roman"/>
          <w:snapToGrid w:val="0"/>
          <w:kern w:val="0"/>
          <w:sz w:val="32"/>
          <w:szCs w:val="36"/>
        </w:rPr>
        <w:t>理念，</w:t>
      </w:r>
    </w:p>
    <w:p w:rsidR="00BD7786" w:rsidRPr="009E37D9" w:rsidRDefault="00974086" w:rsidP="00025933">
      <w:pPr>
        <w:numPr>
          <w:ilvl w:val="255"/>
          <w:numId w:val="0"/>
        </w:numPr>
        <w:adjustRightInd w:val="0"/>
        <w:snapToGrid w:val="0"/>
        <w:spacing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加快推进生态文明建设</w:t>
      </w:r>
      <w:bookmarkEnd w:id="45"/>
    </w:p>
    <w:p w:rsidR="00BD7786" w:rsidRPr="009E37D9" w:rsidRDefault="00BD7786" w:rsidP="00025933">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坚持把生态优先、绿色发展理念融入到区域经济社会发展各方面，以泗河绿色发展带、</w:t>
      </w:r>
      <w:r w:rsidRPr="009E37D9">
        <w:rPr>
          <w:rFonts w:ascii="Times New Roman" w:eastAsia="仿宋" w:hAnsi="Times New Roman" w:cs="Times New Roman"/>
          <w:snapToGrid w:val="0"/>
          <w:kern w:val="0"/>
          <w:sz w:val="32"/>
          <w:szCs w:val="32"/>
        </w:rPr>
        <w:t>洸</w:t>
      </w:r>
      <w:r w:rsidRPr="009E37D9">
        <w:rPr>
          <w:rFonts w:ascii="Times New Roman" w:eastAsia="仿宋_GB2312" w:hAnsi="Times New Roman" w:cs="Times New Roman"/>
          <w:snapToGrid w:val="0"/>
          <w:kern w:val="0"/>
          <w:sz w:val="32"/>
          <w:szCs w:val="32"/>
        </w:rPr>
        <w:t>府河生态产业带建设为抓手，加强生态保护与修复，推进节能减排，发展循环经济，积极构建生态安全屏障，打造</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绿色兖州、生态兖州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p>
    <w:p w:rsidR="00BD7786" w:rsidRPr="009E37D9" w:rsidRDefault="00974086" w:rsidP="00025933">
      <w:pPr>
        <w:pStyle w:val="a0"/>
        <w:adjustRightInd w:val="0"/>
        <w:snapToGrid w:val="0"/>
        <w:spacing w:after="0" w:line="560" w:lineRule="exact"/>
        <w:ind w:firstLineChars="200" w:firstLine="640"/>
        <w:rPr>
          <w:rFonts w:ascii="Times New Roman" w:eastAsia="楷体_GB2312" w:hAnsi="Times New Roman" w:cs="Times New Roman"/>
          <w:bCs/>
          <w:snapToGrid w:val="0"/>
          <w:kern w:val="0"/>
          <w:sz w:val="32"/>
          <w:szCs w:val="32"/>
        </w:rPr>
      </w:pPr>
      <w:r w:rsidRPr="009E37D9">
        <w:rPr>
          <w:rFonts w:ascii="Times New Roman" w:eastAsia="楷体_GB2312" w:hAnsi="Times New Roman" w:cs="Times New Roman"/>
          <w:bCs/>
          <w:snapToGrid w:val="0"/>
          <w:kern w:val="0"/>
          <w:sz w:val="32"/>
          <w:szCs w:val="32"/>
        </w:rPr>
        <w:t>（一）保障生态环境安全</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坚持以林系、湿地、河流综合治理与开放为抓手，联通全区水网，引水入城、蓄水补源，打造沿河水系生态湿地。统筹治理水资源、水生态、水环境、水灾害，增强治水的系统性、</w:t>
      </w:r>
      <w:r w:rsidRPr="009E37D9">
        <w:rPr>
          <w:rFonts w:ascii="Times New Roman" w:eastAsia="仿宋_GB2312" w:hAnsi="Times New Roman" w:cs="Times New Roman"/>
          <w:snapToGrid w:val="0"/>
          <w:kern w:val="0"/>
          <w:sz w:val="32"/>
          <w:szCs w:val="32"/>
        </w:rPr>
        <w:lastRenderedPageBreak/>
        <w:t>协调性，畅通完善水网体系，提高供水保障能力。强化蓄洪能力建设，提升防洪排涝标准，实施</w:t>
      </w:r>
      <w:r w:rsidRPr="009E37D9">
        <w:rPr>
          <w:rFonts w:ascii="Times New Roman" w:eastAsia="仿宋" w:hAnsi="Times New Roman" w:cs="Times New Roman"/>
          <w:snapToGrid w:val="0"/>
          <w:kern w:val="0"/>
          <w:sz w:val="32"/>
          <w:szCs w:val="32"/>
        </w:rPr>
        <w:t>洸</w:t>
      </w:r>
      <w:r w:rsidRPr="009E37D9">
        <w:rPr>
          <w:rFonts w:ascii="Times New Roman" w:eastAsia="仿宋_GB2312" w:hAnsi="Times New Roman" w:cs="Times New Roman"/>
          <w:snapToGrid w:val="0"/>
          <w:kern w:val="0"/>
          <w:sz w:val="32"/>
          <w:szCs w:val="32"/>
        </w:rPr>
        <w:t>府河及泗沂滞洪区水毁修复工程，推进中小型河道治理及除险加固等重点工程建设，整体提升水旱灾害防御能力。加快道路、河堤沟渠等生态景观廊道和农田防护林体系建设，提高森林覆盖率和林木种植数量。加强水文资源监测预警、水利工程河湖监控能力等智慧水利建设，抓好饮用水源地的保护和监管工作。完善城市绿地工程，全面提高城区的绿化、美化、亮化水平。进一步完善农田林网工程与村镇社区绿化工程，对城镇驻地、村庄社区、居民小区宜树栽树、宜花栽花、宜草种草，全力营造高低错落、疏密有度、四季常青、开窗能见绿、出门可踏青的生活环境。</w:t>
      </w:r>
    </w:p>
    <w:p w:rsidR="00BD7786" w:rsidRPr="009E37D9" w:rsidRDefault="00974086" w:rsidP="00025933">
      <w:pPr>
        <w:pStyle w:val="a0"/>
        <w:adjustRightInd w:val="0"/>
        <w:snapToGrid w:val="0"/>
        <w:spacing w:after="0" w:line="560" w:lineRule="exact"/>
        <w:ind w:firstLineChars="200" w:firstLine="640"/>
        <w:rPr>
          <w:rFonts w:ascii="Times New Roman" w:eastAsia="楷体_GB2312" w:hAnsi="Times New Roman" w:cs="Times New Roman"/>
          <w:bCs/>
          <w:snapToGrid w:val="0"/>
          <w:kern w:val="0"/>
          <w:sz w:val="32"/>
          <w:szCs w:val="32"/>
        </w:rPr>
      </w:pPr>
      <w:r w:rsidRPr="009E37D9">
        <w:rPr>
          <w:rFonts w:ascii="Times New Roman" w:eastAsia="楷体_GB2312" w:hAnsi="Times New Roman" w:cs="Times New Roman"/>
          <w:bCs/>
          <w:snapToGrid w:val="0"/>
          <w:kern w:val="0"/>
          <w:sz w:val="32"/>
          <w:szCs w:val="32"/>
        </w:rPr>
        <w:t>（二）持续深化污染防治</w:t>
      </w:r>
    </w:p>
    <w:p w:rsidR="00BD7786" w:rsidRPr="009E37D9" w:rsidRDefault="00974086" w:rsidP="00025933">
      <w:pPr>
        <w:pStyle w:val="a0"/>
        <w:adjustRightInd w:val="0"/>
        <w:snapToGrid w:val="0"/>
        <w:spacing w:after="0" w:line="560" w:lineRule="exact"/>
        <w:ind w:firstLineChars="200" w:firstLine="648"/>
        <w:rPr>
          <w:rFonts w:ascii="Times New Roman" w:eastAsia="仿宋_GB2312" w:hAnsi="Times New Roman" w:cs="Times New Roman"/>
          <w:snapToGrid w:val="0"/>
          <w:spacing w:val="2"/>
          <w:kern w:val="0"/>
          <w:sz w:val="32"/>
          <w:szCs w:val="32"/>
        </w:rPr>
      </w:pPr>
      <w:r w:rsidRPr="009E37D9">
        <w:rPr>
          <w:rFonts w:ascii="Times New Roman" w:eastAsia="仿宋_GB2312" w:hAnsi="Times New Roman" w:cs="Times New Roman"/>
          <w:snapToGrid w:val="0"/>
          <w:spacing w:val="2"/>
          <w:kern w:val="0"/>
          <w:sz w:val="32"/>
          <w:szCs w:val="32"/>
        </w:rPr>
        <w:t>深入落实</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四减四增</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行动，以蓝天、碧水、净土保卫战为重点开展三大行动。加强大气污染防治协同治理和联防联控，科学实施细颗粒物和臭氧协同控制，统筹推进大气污染防治和应对气候变化，到</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十四五</w:t>
      </w:r>
      <w:r w:rsidRPr="009E37D9">
        <w:rPr>
          <w:rFonts w:ascii="Times New Roman" w:eastAsia="仿宋_GB2312" w:hAnsi="Times New Roman" w:cs="Times New Roman"/>
          <w:snapToGrid w:val="0"/>
          <w:spacing w:val="2"/>
          <w:kern w:val="0"/>
          <w:sz w:val="32"/>
          <w:szCs w:val="32"/>
        </w:rPr>
        <w:t>”</w:t>
      </w:r>
      <w:r w:rsidRPr="009E37D9">
        <w:rPr>
          <w:rFonts w:ascii="Times New Roman" w:eastAsia="仿宋_GB2312" w:hAnsi="Times New Roman" w:cs="Times New Roman"/>
          <w:snapToGrid w:val="0"/>
          <w:spacing w:val="2"/>
          <w:kern w:val="0"/>
          <w:sz w:val="32"/>
          <w:szCs w:val="32"/>
        </w:rPr>
        <w:t>末期，主要污染物排放总量明显减少，环境空气质量优良天数逐步增加，重污染天数基本消除。加快农村畜禽养殖、农村面源污染治理，加快城乡黑臭水体综合整治工作。到</w:t>
      </w:r>
      <w:r w:rsidRPr="009E37D9">
        <w:rPr>
          <w:rFonts w:ascii="Times New Roman" w:eastAsia="仿宋_GB2312" w:hAnsi="Times New Roman" w:cs="Times New Roman"/>
          <w:snapToGrid w:val="0"/>
          <w:spacing w:val="2"/>
          <w:kern w:val="0"/>
          <w:sz w:val="32"/>
          <w:szCs w:val="32"/>
        </w:rPr>
        <w:t>2025</w:t>
      </w:r>
      <w:r w:rsidRPr="009E37D9">
        <w:rPr>
          <w:rFonts w:ascii="Times New Roman" w:eastAsia="仿宋_GB2312" w:hAnsi="Times New Roman" w:cs="Times New Roman"/>
          <w:snapToGrid w:val="0"/>
          <w:spacing w:val="2"/>
          <w:kern w:val="0"/>
          <w:sz w:val="32"/>
          <w:szCs w:val="32"/>
        </w:rPr>
        <w:t>年，消除全区地表水劣</w:t>
      </w:r>
      <w:r w:rsidRPr="009E37D9">
        <w:rPr>
          <w:rFonts w:ascii="宋体" w:eastAsia="宋体" w:hAnsi="宋体" w:cs="宋体" w:hint="eastAsia"/>
          <w:snapToGrid w:val="0"/>
          <w:spacing w:val="2"/>
          <w:kern w:val="0"/>
          <w:sz w:val="32"/>
          <w:szCs w:val="32"/>
        </w:rPr>
        <w:t>Ⅴ</w:t>
      </w:r>
      <w:r w:rsidRPr="009E37D9">
        <w:rPr>
          <w:rFonts w:ascii="Times New Roman" w:eastAsia="仿宋_GB2312" w:hAnsi="Times New Roman" w:cs="Times New Roman"/>
          <w:snapToGrid w:val="0"/>
          <w:spacing w:val="2"/>
          <w:kern w:val="0"/>
          <w:sz w:val="32"/>
          <w:szCs w:val="32"/>
        </w:rPr>
        <w:t>类水体，集中式饮用水源地水质达到或优于《地表水环境质量》</w:t>
      </w:r>
      <w:r w:rsidRPr="009E37D9">
        <w:rPr>
          <w:rFonts w:ascii="宋体" w:eastAsia="宋体" w:hAnsi="宋体" w:cs="宋体" w:hint="eastAsia"/>
          <w:snapToGrid w:val="0"/>
          <w:spacing w:val="2"/>
          <w:kern w:val="0"/>
          <w:sz w:val="32"/>
          <w:szCs w:val="32"/>
        </w:rPr>
        <w:t>Ⅲ</w:t>
      </w:r>
      <w:r w:rsidRPr="009E37D9">
        <w:rPr>
          <w:rFonts w:ascii="Times New Roman" w:eastAsia="仿宋_GB2312" w:hAnsi="Times New Roman" w:cs="Times New Roman"/>
          <w:snapToGrid w:val="0"/>
          <w:spacing w:val="2"/>
          <w:kern w:val="0"/>
          <w:sz w:val="32"/>
          <w:szCs w:val="32"/>
        </w:rPr>
        <w:t>类比例</w:t>
      </w:r>
      <w:r w:rsidRPr="009E37D9">
        <w:rPr>
          <w:rFonts w:ascii="Times New Roman" w:eastAsia="仿宋_GB2312" w:hAnsi="Times New Roman" w:cs="Times New Roman"/>
          <w:snapToGrid w:val="0"/>
          <w:spacing w:val="2"/>
          <w:kern w:val="0"/>
          <w:sz w:val="32"/>
          <w:szCs w:val="32"/>
        </w:rPr>
        <w:t>100%</w:t>
      </w:r>
      <w:r w:rsidRPr="009E37D9">
        <w:rPr>
          <w:rFonts w:ascii="Times New Roman" w:eastAsia="仿宋_GB2312" w:hAnsi="Times New Roman" w:cs="Times New Roman"/>
          <w:snapToGrid w:val="0"/>
          <w:spacing w:val="2"/>
          <w:kern w:val="0"/>
          <w:sz w:val="32"/>
          <w:szCs w:val="32"/>
        </w:rPr>
        <w:t>，化学需氧量排放总量、氨氮排放总量削减量完成上级下达的任务目标。全面实施节水、减肥、控药一体推进、综合治理工程，推进化肥农药减量化和土壤改良修复，有效控制农业</w:t>
      </w:r>
      <w:r w:rsidRPr="009E37D9">
        <w:rPr>
          <w:rFonts w:ascii="Times New Roman" w:eastAsia="仿宋_GB2312" w:hAnsi="Times New Roman" w:cs="Times New Roman"/>
          <w:snapToGrid w:val="0"/>
          <w:spacing w:val="2"/>
          <w:kern w:val="0"/>
          <w:sz w:val="32"/>
          <w:szCs w:val="32"/>
        </w:rPr>
        <w:lastRenderedPageBreak/>
        <w:t>面源污染。加强氧化汞电池、镍镉电池等危险废物及医疗废物收集处理，加大白色污染、公路污染治理，重视新污染物治理。加大采煤塌陷地治理力度，力争到</w:t>
      </w:r>
      <w:r w:rsidRPr="009E37D9">
        <w:rPr>
          <w:rFonts w:ascii="Times New Roman" w:eastAsia="仿宋_GB2312" w:hAnsi="Times New Roman" w:cs="Times New Roman"/>
          <w:snapToGrid w:val="0"/>
          <w:spacing w:val="2"/>
          <w:kern w:val="0"/>
          <w:sz w:val="32"/>
          <w:szCs w:val="32"/>
        </w:rPr>
        <w:t>2025</w:t>
      </w:r>
      <w:r w:rsidRPr="009E37D9">
        <w:rPr>
          <w:rFonts w:ascii="Times New Roman" w:eastAsia="仿宋_GB2312" w:hAnsi="Times New Roman" w:cs="Times New Roman"/>
          <w:snapToGrid w:val="0"/>
          <w:spacing w:val="2"/>
          <w:kern w:val="0"/>
          <w:sz w:val="32"/>
          <w:szCs w:val="32"/>
        </w:rPr>
        <w:t>年，稳沉塌陷地治理率达到</w:t>
      </w:r>
      <w:r w:rsidRPr="009E37D9">
        <w:rPr>
          <w:rFonts w:ascii="Times New Roman" w:eastAsia="仿宋_GB2312" w:hAnsi="Times New Roman" w:cs="Times New Roman"/>
          <w:snapToGrid w:val="0"/>
          <w:spacing w:val="2"/>
          <w:kern w:val="0"/>
          <w:sz w:val="32"/>
          <w:szCs w:val="32"/>
        </w:rPr>
        <w:t>100%</w:t>
      </w:r>
      <w:r w:rsidRPr="009E37D9">
        <w:rPr>
          <w:rFonts w:ascii="Times New Roman" w:eastAsia="仿宋_GB2312" w:hAnsi="Times New Roman" w:cs="Times New Roman"/>
          <w:snapToGrid w:val="0"/>
          <w:spacing w:val="2"/>
          <w:kern w:val="0"/>
          <w:sz w:val="32"/>
          <w:szCs w:val="32"/>
        </w:rPr>
        <w:t>。</w:t>
      </w:r>
    </w:p>
    <w:p w:rsidR="00BD7786" w:rsidRPr="009E37D9" w:rsidRDefault="00974086" w:rsidP="00025933">
      <w:pPr>
        <w:pStyle w:val="a0"/>
        <w:adjustRightInd w:val="0"/>
        <w:snapToGrid w:val="0"/>
        <w:spacing w:after="0" w:line="560" w:lineRule="exact"/>
        <w:ind w:firstLineChars="200" w:firstLine="640"/>
        <w:rPr>
          <w:rFonts w:ascii="Times New Roman" w:eastAsia="楷体_GB2312" w:hAnsi="Times New Roman" w:cs="Times New Roman"/>
          <w:bCs/>
          <w:snapToGrid w:val="0"/>
          <w:kern w:val="0"/>
          <w:sz w:val="32"/>
          <w:szCs w:val="32"/>
        </w:rPr>
      </w:pPr>
      <w:r w:rsidRPr="009E37D9">
        <w:rPr>
          <w:rFonts w:ascii="Times New Roman" w:eastAsia="楷体_GB2312" w:hAnsi="Times New Roman" w:cs="Times New Roman"/>
          <w:bCs/>
          <w:snapToGrid w:val="0"/>
          <w:kern w:val="0"/>
          <w:sz w:val="32"/>
          <w:szCs w:val="32"/>
        </w:rPr>
        <w:t>（三）推行绿色生产方式</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snapToGrid w:val="0"/>
          <w:kern w:val="0"/>
          <w:sz w:val="32"/>
          <w:szCs w:val="32"/>
          <w:shd w:val="clear" w:color="auto" w:fill="FFFFFF"/>
        </w:rPr>
        <w:t>强化源头管控，加快优化能源结构、产业结构、交通运输结构、农业投入结构。完善焦化、玻璃等高耗能行业差别化政策，实施煤炭消费总量控制。改造提升传统行业，大力发展精细加工产品和终端产品，推动化工产业向精细化、高端化、绿色化方向转型。促进新材料、高端装备、食品加工、生物医药产业绿色低碳发展，加强相关产业对低碳技术的研发和应用。培育壮大节能环保产业、清洁生产产业、清洁能源产业，推进生产系统和生活系统有效循环链接。抓好投资规模大、关联度强、科技含量高、环境污染少、资源消耗低、经济效益好的重大项目建设，带动工业结构调整、产业结构升级。提升全区废物资源化利用及循环经济水平，加快全区畜禽污粪、秸秆资源化利用，提升生态循环农业发展水平。到</w:t>
      </w:r>
      <w:r w:rsidRPr="009E37D9">
        <w:rPr>
          <w:rFonts w:ascii="Times New Roman" w:eastAsia="仿宋_GB2312" w:hAnsi="Times New Roman" w:cs="Times New Roman"/>
          <w:snapToGrid w:val="0"/>
          <w:kern w:val="0"/>
          <w:sz w:val="32"/>
          <w:szCs w:val="32"/>
          <w:shd w:val="clear" w:color="auto" w:fill="FFFFFF"/>
        </w:rPr>
        <w:t>2025</w:t>
      </w:r>
      <w:r w:rsidRPr="009E37D9">
        <w:rPr>
          <w:rFonts w:ascii="Times New Roman" w:eastAsia="仿宋_GB2312" w:hAnsi="Times New Roman" w:cs="Times New Roman"/>
          <w:snapToGrid w:val="0"/>
          <w:kern w:val="0"/>
          <w:sz w:val="32"/>
          <w:szCs w:val="32"/>
          <w:shd w:val="clear" w:color="auto" w:fill="FFFFFF"/>
        </w:rPr>
        <w:t>年，全区规模养殖场畜禽粪便和污水处理利用率均达到</w:t>
      </w:r>
      <w:r w:rsidRPr="009E37D9">
        <w:rPr>
          <w:rFonts w:ascii="Times New Roman" w:eastAsia="仿宋_GB2312" w:hAnsi="Times New Roman" w:cs="Times New Roman"/>
          <w:snapToGrid w:val="0"/>
          <w:kern w:val="0"/>
          <w:sz w:val="32"/>
          <w:szCs w:val="32"/>
          <w:shd w:val="clear" w:color="auto" w:fill="FFFFFF"/>
        </w:rPr>
        <w:t>90%</w:t>
      </w:r>
      <w:r w:rsidRPr="009E37D9">
        <w:rPr>
          <w:rFonts w:ascii="Times New Roman" w:eastAsia="仿宋_GB2312" w:hAnsi="Times New Roman" w:cs="Times New Roman"/>
          <w:snapToGrid w:val="0"/>
          <w:kern w:val="0"/>
          <w:sz w:val="32"/>
          <w:szCs w:val="32"/>
          <w:shd w:val="clear" w:color="auto" w:fill="FFFFFF"/>
        </w:rPr>
        <w:t>，秸秆利用率达到</w:t>
      </w:r>
      <w:r w:rsidRPr="009E37D9">
        <w:rPr>
          <w:rFonts w:ascii="Times New Roman" w:eastAsia="仿宋_GB2312" w:hAnsi="Times New Roman" w:cs="Times New Roman"/>
          <w:snapToGrid w:val="0"/>
          <w:kern w:val="0"/>
          <w:sz w:val="32"/>
          <w:szCs w:val="32"/>
          <w:shd w:val="clear" w:color="auto" w:fill="FFFFFF"/>
        </w:rPr>
        <w:t>99%</w:t>
      </w:r>
      <w:r w:rsidRPr="009E37D9">
        <w:rPr>
          <w:rFonts w:ascii="Times New Roman" w:eastAsia="仿宋_GB2312" w:hAnsi="Times New Roman" w:cs="Times New Roman"/>
          <w:snapToGrid w:val="0"/>
          <w:kern w:val="0"/>
          <w:sz w:val="32"/>
          <w:szCs w:val="32"/>
          <w:shd w:val="clear" w:color="auto" w:fill="FFFFFF"/>
        </w:rPr>
        <w:t>。开展电子废物、废轮胎、废塑料等再生利用，加快推进一般工业固废处置基础设施建设，全区工业固体废弃物综合利用率完成上级下达任务。引导企业进行生态技术改造和清洁生产，深入开展清洁生产试点示范。加快清洁能源推广利用，构建安全可靠电网，基本实现城乡供电服务均等化。</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50" w:name="_Toc58419740"/>
      <w:r w:rsidRPr="009E37D9">
        <w:rPr>
          <w:rFonts w:ascii="Times New Roman" w:eastAsia="楷体_GB2312" w:hAnsi="Times New Roman" w:cs="Times New Roman"/>
          <w:bCs/>
          <w:snapToGrid w:val="0"/>
          <w:kern w:val="0"/>
          <w:sz w:val="32"/>
          <w:szCs w:val="32"/>
        </w:rPr>
        <w:lastRenderedPageBreak/>
        <w:t>（四）倡导绿色低碳生活</w:t>
      </w:r>
      <w:bookmarkEnd w:id="50"/>
    </w:p>
    <w:p w:rsidR="00BD7786" w:rsidRPr="009E37D9" w:rsidRDefault="00974086" w:rsidP="00025933">
      <w:pPr>
        <w:pStyle w:val="a9"/>
        <w:adjustRightInd w:val="0"/>
        <w:snapToGrid w:val="0"/>
        <w:spacing w:beforeAutospacing="0" w:afterAutospacing="0" w:line="560" w:lineRule="exact"/>
        <w:ind w:firstLineChars="200" w:firstLine="640"/>
        <w:jc w:val="both"/>
        <w:rPr>
          <w:rFonts w:ascii="Times New Roman" w:eastAsia="仿宋_GB2312" w:hAnsi="Times New Roman"/>
          <w:snapToGrid w:val="0"/>
          <w:sz w:val="32"/>
          <w:szCs w:val="32"/>
          <w:shd w:val="clear" w:color="auto" w:fill="FFFFFF"/>
        </w:rPr>
      </w:pPr>
      <w:r w:rsidRPr="009E37D9">
        <w:rPr>
          <w:rFonts w:ascii="Times New Roman" w:eastAsia="仿宋_GB2312" w:hAnsi="Times New Roman"/>
          <w:snapToGrid w:val="0"/>
          <w:sz w:val="32"/>
          <w:szCs w:val="32"/>
          <w:shd w:val="clear" w:color="auto" w:fill="FFFFFF"/>
        </w:rPr>
        <w:t>积极倡导绿色低碳生活方式，通过大众化的宣传与普及，引导公众进行生活方式绿色革命，倒逼生产方式绿色转型，进一步增强全社会的节约意识、环保意识、生态意识。推广</w:t>
      </w:r>
      <w:r w:rsidRPr="009E37D9">
        <w:rPr>
          <w:rFonts w:ascii="Times New Roman" w:eastAsia="仿宋_GB2312" w:hAnsi="Times New Roman"/>
          <w:snapToGrid w:val="0"/>
          <w:sz w:val="32"/>
          <w:szCs w:val="32"/>
          <w:shd w:val="clear" w:color="auto" w:fill="FFFFFF"/>
        </w:rPr>
        <w:t>“</w:t>
      </w:r>
      <w:r w:rsidRPr="009E37D9">
        <w:rPr>
          <w:rFonts w:ascii="Times New Roman" w:eastAsia="仿宋_GB2312" w:hAnsi="Times New Roman"/>
          <w:snapToGrid w:val="0"/>
          <w:sz w:val="32"/>
          <w:szCs w:val="32"/>
          <w:shd w:val="clear" w:color="auto" w:fill="FFFFFF"/>
        </w:rPr>
        <w:t>无废城市</w:t>
      </w:r>
      <w:r w:rsidRPr="009E37D9">
        <w:rPr>
          <w:rFonts w:ascii="Times New Roman" w:eastAsia="仿宋_GB2312" w:hAnsi="Times New Roman"/>
          <w:snapToGrid w:val="0"/>
          <w:sz w:val="32"/>
          <w:szCs w:val="32"/>
          <w:shd w:val="clear" w:color="auto" w:fill="FFFFFF"/>
        </w:rPr>
        <w:t>”</w:t>
      </w:r>
      <w:r w:rsidRPr="009E37D9">
        <w:rPr>
          <w:rFonts w:ascii="Times New Roman" w:eastAsia="仿宋_GB2312" w:hAnsi="Times New Roman"/>
          <w:snapToGrid w:val="0"/>
          <w:sz w:val="32"/>
          <w:szCs w:val="32"/>
          <w:shd w:val="clear" w:color="auto" w:fill="FFFFFF"/>
        </w:rPr>
        <w:t>建设，实现全区垃圾分类处置全覆盖。推动绿色消费，引导消费者购买节能与新能源汽车、节能家电、节水器具等节能环保低碳产品，减少一次性用品使用。鼓励采用公共汽车、自行车和步行的绿色出行方式。开展绿色生活创建活动，推动形成简约适度、绿色低碳的生活方式。</w:t>
      </w:r>
    </w:p>
    <w:p w:rsidR="00BD7786" w:rsidRPr="009E37D9" w:rsidRDefault="00974086" w:rsidP="00025933">
      <w:pPr>
        <w:pStyle w:val="a0"/>
        <w:tabs>
          <w:tab w:val="left" w:pos="6510"/>
        </w:tabs>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51" w:name="_Toc58419741"/>
      <w:r w:rsidRPr="009E37D9">
        <w:rPr>
          <w:rFonts w:ascii="Times New Roman" w:eastAsia="楷体_GB2312" w:hAnsi="Times New Roman" w:cs="Times New Roman"/>
          <w:bCs/>
          <w:snapToGrid w:val="0"/>
          <w:kern w:val="0"/>
          <w:sz w:val="32"/>
          <w:szCs w:val="32"/>
        </w:rPr>
        <w:t>（五）完善生态保护机制</w:t>
      </w:r>
      <w:bookmarkEnd w:id="51"/>
    </w:p>
    <w:p w:rsidR="00BD7786" w:rsidRPr="009E37D9" w:rsidRDefault="00974086" w:rsidP="00025933">
      <w:pPr>
        <w:pStyle w:val="p0"/>
        <w:widowControl w:val="0"/>
        <w:adjustRightInd w:val="0"/>
        <w:snapToGrid w:val="0"/>
        <w:spacing w:line="560" w:lineRule="exact"/>
        <w:ind w:firstLineChars="200" w:firstLine="640"/>
        <w:rPr>
          <w:rFonts w:eastAsia="仿宋_GB2312"/>
          <w:snapToGrid w:val="0"/>
          <w:sz w:val="32"/>
          <w:szCs w:val="32"/>
          <w:shd w:val="clear" w:color="auto" w:fill="FFFFFF"/>
        </w:rPr>
      </w:pPr>
      <w:bookmarkStart w:id="52" w:name="_Toc397281184"/>
      <w:r w:rsidRPr="009E37D9">
        <w:rPr>
          <w:rFonts w:eastAsia="仿宋_GB2312"/>
          <w:snapToGrid w:val="0"/>
          <w:sz w:val="32"/>
          <w:szCs w:val="32"/>
          <w:shd w:val="clear" w:color="auto" w:fill="FFFFFF"/>
        </w:rPr>
        <w:t>建立生态环境保护制度</w:t>
      </w:r>
      <w:bookmarkEnd w:id="52"/>
      <w:r w:rsidRPr="009E37D9">
        <w:rPr>
          <w:rFonts w:eastAsia="仿宋_GB2312"/>
          <w:snapToGrid w:val="0"/>
          <w:sz w:val="32"/>
          <w:szCs w:val="32"/>
          <w:shd w:val="clear" w:color="auto" w:fill="FFFFFF"/>
        </w:rPr>
        <w:t>。健全完善城镇发展区、农业主产区、重点生态功能区开发控制制度和水环境、大气环境、土壤污染的总体控制体系，建立资源环境承载力预警机制。强化水资源开发利用控制、用水效率控制、水功能区限制纳污管理。建设污染源自动监控平台，在重点污染源全部安装自动在线监测设备，实施</w:t>
      </w:r>
      <w:r w:rsidRPr="009E37D9">
        <w:rPr>
          <w:rFonts w:eastAsia="仿宋_GB2312"/>
          <w:snapToGrid w:val="0"/>
          <w:sz w:val="32"/>
          <w:szCs w:val="32"/>
          <w:shd w:val="clear" w:color="auto" w:fill="FFFFFF"/>
        </w:rPr>
        <w:t>24</w:t>
      </w:r>
      <w:r w:rsidRPr="009E37D9">
        <w:rPr>
          <w:rFonts w:eastAsia="仿宋_GB2312"/>
          <w:snapToGrid w:val="0"/>
          <w:sz w:val="32"/>
          <w:szCs w:val="32"/>
          <w:shd w:val="clear" w:color="auto" w:fill="FFFFFF"/>
        </w:rPr>
        <w:t>小时在线监控和全方位监管。建立农作物秸秆综合利用体系，推进秸秆禁烧和全量化综合利用。严格畜禽养殖项目审批，建立畜禽养殖场废弃物综合处理资源化利用制度，推进循环农业发展。全面推广农药、化肥高效减量化施用技术，建立农业面源污染防控机制。严格环境影响评价制度，健全环境信息公开制度，加强举报投诉信息化平台建设，完善举报投诉受理处置机制。</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snapToGrid w:val="0"/>
          <w:kern w:val="0"/>
          <w:sz w:val="32"/>
          <w:szCs w:val="32"/>
          <w:shd w:val="clear" w:color="auto" w:fill="FFFFFF"/>
        </w:rPr>
        <w:t>提高资源利用效率。加强自然资源调查评价监测和确权登</w:t>
      </w:r>
      <w:r w:rsidRPr="009E37D9">
        <w:rPr>
          <w:rFonts w:ascii="Times New Roman" w:eastAsia="仿宋_GB2312" w:hAnsi="Times New Roman" w:cs="Times New Roman"/>
          <w:snapToGrid w:val="0"/>
          <w:kern w:val="0"/>
          <w:sz w:val="32"/>
          <w:szCs w:val="32"/>
          <w:shd w:val="clear" w:color="auto" w:fill="FFFFFF"/>
        </w:rPr>
        <w:lastRenderedPageBreak/>
        <w:t>记，建立生态产品价值实现机制，完善市场化、多元化生态补偿，推进资源总量管理、科学配置、全面节约、循环利用。加强土地整治与合理开发，完善用地考核评价办法，推进城乡建设用地增减挂钩、工矿废弃地复垦利用、农村低效和空闲土地盘活利用。实施节水行动，建立水资源刚性约束制度，大力发展节水灌溉项目，推广高效节水灌溉模式，提倡一水多用，鼓励工业中水回用和深度水处理技术，提升全社会节水意识，构建节水型生产方式和消费模式。强化矿产资源规划管控，严格分区管理、总量控制和开采准入制度，加强复合矿区开发的统筹协调。加强矿区生态保护，推动资源开发利用与生态保护有机衔接，健全矿区生态保护责任追究机制，引导矿山企业落实主体责任。按照</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谁使用谁受益，谁受益谁补偿</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的原则，依托生态资源条件，探索市场化生态补偿机制，多措并举构建</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一实现一补偿</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机制。推行</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以奖代补</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以奖促治</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的资金保障机制。到</w:t>
      </w:r>
      <w:r w:rsidRPr="009E37D9">
        <w:rPr>
          <w:rFonts w:ascii="Times New Roman" w:eastAsia="仿宋_GB2312" w:hAnsi="Times New Roman" w:cs="Times New Roman"/>
          <w:snapToGrid w:val="0"/>
          <w:kern w:val="0"/>
          <w:sz w:val="32"/>
          <w:szCs w:val="32"/>
          <w:shd w:val="clear" w:color="auto" w:fill="FFFFFF"/>
        </w:rPr>
        <w:t>2025</w:t>
      </w:r>
      <w:r w:rsidRPr="009E37D9">
        <w:rPr>
          <w:rFonts w:ascii="Times New Roman" w:eastAsia="仿宋_GB2312" w:hAnsi="Times New Roman" w:cs="Times New Roman"/>
          <w:snapToGrid w:val="0"/>
          <w:kern w:val="0"/>
          <w:sz w:val="32"/>
          <w:szCs w:val="32"/>
          <w:shd w:val="clear" w:color="auto" w:fill="FFFFFF"/>
        </w:rPr>
        <w:t>年，实现森林、湿地等重点领域、重点生态功能区等重要区域生态保护补偿全覆盖。</w:t>
      </w:r>
    </w:p>
    <w:tbl>
      <w:tblPr>
        <w:tblStyle w:val="aa"/>
        <w:tblW w:w="8789" w:type="dxa"/>
        <w:jc w:val="center"/>
        <w:tblLayout w:type="fixed"/>
        <w:tblLook w:val="04A0" w:firstRow="1" w:lastRow="0" w:firstColumn="1" w:lastColumn="0" w:noHBand="0" w:noVBand="1"/>
      </w:tblPr>
      <w:tblGrid>
        <w:gridCol w:w="8789"/>
      </w:tblGrid>
      <w:tr w:rsidR="00BD7786" w:rsidRPr="009E37D9" w:rsidTr="00647975">
        <w:trPr>
          <w:trHeight w:val="2540"/>
          <w:jc w:val="center"/>
        </w:trPr>
        <w:tc>
          <w:tcPr>
            <w:tcW w:w="8789" w:type="dxa"/>
          </w:tcPr>
          <w:p w:rsidR="00BD7786" w:rsidRPr="009E37D9" w:rsidRDefault="00BD7786" w:rsidP="00025933">
            <w:pPr>
              <w:pStyle w:val="a0"/>
              <w:adjustRightInd w:val="0"/>
              <w:snapToGrid w:val="0"/>
              <w:spacing w:after="0" w:line="280" w:lineRule="exact"/>
              <w:jc w:val="center"/>
              <w:rPr>
                <w:rFonts w:ascii="Times New Roman" w:eastAsia="仿宋_GB2312" w:hAnsi="Times New Roman" w:cs="Times New Roman"/>
                <w:bCs/>
                <w:kern w:val="0"/>
                <w:sz w:val="24"/>
              </w:rPr>
            </w:pPr>
          </w:p>
          <w:p w:rsidR="00BD7786" w:rsidRPr="009E37D9" w:rsidRDefault="00974086">
            <w:pPr>
              <w:pStyle w:val="a0"/>
              <w:adjustRightInd w:val="0"/>
              <w:snapToGrid w:val="0"/>
              <w:spacing w:after="0" w:line="36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Pr="009E37D9">
              <w:rPr>
                <w:rFonts w:ascii="Times New Roman" w:eastAsia="仿宋_GB2312" w:hAnsi="Times New Roman" w:cs="Times New Roman"/>
                <w:bCs/>
                <w:kern w:val="0"/>
                <w:sz w:val="24"/>
              </w:rPr>
              <w:t>7</w:t>
            </w:r>
            <w:r w:rsidR="009F05AB" w:rsidRPr="009E37D9">
              <w:rPr>
                <w:rFonts w:ascii="Times New Roman" w:eastAsia="仿宋_GB2312" w:hAnsi="Times New Roman" w:cs="Times New Roman" w:hint="eastAsia"/>
                <w:bCs/>
                <w:kern w:val="0"/>
                <w:sz w:val="24"/>
              </w:rPr>
              <w:t xml:space="preserve"> </w:t>
            </w:r>
            <w:r w:rsidRPr="009E37D9">
              <w:rPr>
                <w:rFonts w:ascii="Times New Roman" w:eastAsia="仿宋_GB2312" w:hAnsi="Times New Roman" w:cs="Times New Roman"/>
                <w:bCs/>
                <w:kern w:val="0"/>
                <w:sz w:val="24"/>
              </w:rPr>
              <w:t>环境水利生态</w:t>
            </w:r>
          </w:p>
          <w:p w:rsidR="00BD7786" w:rsidRPr="009E37D9" w:rsidRDefault="00BD7786" w:rsidP="00025933">
            <w:pPr>
              <w:pStyle w:val="a0"/>
              <w:adjustRightInd w:val="0"/>
              <w:snapToGrid w:val="0"/>
              <w:spacing w:after="0" w:line="280" w:lineRule="exact"/>
              <w:jc w:val="center"/>
              <w:rPr>
                <w:rFonts w:ascii="Times New Roman" w:eastAsia="仿宋_GB2312" w:hAnsi="Times New Roman" w:cs="Times New Roman"/>
                <w:bCs/>
                <w:kern w:val="0"/>
                <w:sz w:val="24"/>
              </w:rPr>
            </w:pPr>
          </w:p>
          <w:p w:rsidR="00BD7786" w:rsidRPr="009E37D9" w:rsidRDefault="00974086" w:rsidP="00647975">
            <w:pPr>
              <w:spacing w:line="340" w:lineRule="exact"/>
              <w:rPr>
                <w:rFonts w:ascii="Times New Roman" w:eastAsia="仿宋_GB2312" w:hAnsi="Times New Roman" w:cs="Times New Roman"/>
                <w:kern w:val="0"/>
                <w:sz w:val="24"/>
              </w:rPr>
            </w:pPr>
            <w:r w:rsidRPr="009E37D9">
              <w:rPr>
                <w:rFonts w:ascii="Times New Roman" w:eastAsia="仿宋_GB2312" w:hAnsi="Times New Roman" w:cs="Times New Roman"/>
                <w:bCs/>
                <w:kern w:val="0"/>
                <w:sz w:val="24"/>
              </w:rPr>
              <w:t>环境工程：</w:t>
            </w:r>
            <w:r w:rsidRPr="009E37D9">
              <w:rPr>
                <w:rFonts w:ascii="Times New Roman" w:eastAsia="仿宋_GB2312" w:hAnsi="Times New Roman" w:cs="Times New Roman"/>
              </w:rPr>
              <w:tab/>
            </w:r>
            <w:r w:rsidRPr="009E37D9">
              <w:rPr>
                <w:rFonts w:ascii="Times New Roman" w:eastAsia="仿宋_GB2312" w:hAnsi="Times New Roman" w:cs="Times New Roman"/>
                <w:kern w:val="0"/>
                <w:sz w:val="24"/>
              </w:rPr>
              <w:t>生活垃圾处理提升项目，坑塘环境治理项目，新驿镇驻地生态污水处理系统项目，塌陷地治理项目，新驿镇美丽乡村片区提升环境整治项目，济宁市地源环境科技有限公司宁市飞灰综合处理厂项目</w:t>
            </w:r>
          </w:p>
          <w:p w:rsidR="00BD7786" w:rsidRPr="009E37D9" w:rsidRDefault="00974086" w:rsidP="00647975">
            <w:pPr>
              <w:spacing w:line="340" w:lineRule="exact"/>
              <w:rPr>
                <w:rFonts w:ascii="Times New Roman" w:eastAsia="仿宋_GB2312" w:hAnsi="Times New Roman" w:cs="Times New Roman"/>
                <w:kern w:val="0"/>
                <w:sz w:val="24"/>
              </w:rPr>
            </w:pPr>
            <w:r w:rsidRPr="009E37D9">
              <w:rPr>
                <w:rFonts w:ascii="Times New Roman" w:eastAsia="仿宋_GB2312" w:hAnsi="Times New Roman" w:cs="Times New Roman"/>
                <w:bCs/>
                <w:kern w:val="0"/>
                <w:sz w:val="24"/>
              </w:rPr>
              <w:t>水利市政工程：</w:t>
            </w:r>
            <w:r w:rsidRPr="009E37D9">
              <w:rPr>
                <w:rFonts w:ascii="Times New Roman" w:eastAsia="仿宋_GB2312" w:hAnsi="Times New Roman" w:cs="Times New Roman"/>
                <w:kern w:val="0"/>
                <w:sz w:val="24"/>
              </w:rPr>
              <w:t>兖州城区排水市政设施工程项目，兖州区防汛抗旱巩固提升工程，兖州区防洪减灾体系建设项目，济宁市</w:t>
            </w:r>
            <w:r w:rsidRPr="009E37D9">
              <w:rPr>
                <w:rFonts w:ascii="Times New Roman" w:eastAsia="宋体" w:hAnsi="Times New Roman" w:cs="Times New Roman"/>
                <w:kern w:val="0"/>
                <w:sz w:val="24"/>
              </w:rPr>
              <w:t>洸</w:t>
            </w:r>
            <w:r w:rsidRPr="009E37D9">
              <w:rPr>
                <w:rFonts w:ascii="Times New Roman" w:eastAsia="仿宋_GB2312" w:hAnsi="Times New Roman" w:cs="Times New Roman"/>
                <w:kern w:val="0"/>
                <w:sz w:val="24"/>
              </w:rPr>
              <w:t>府河及泗沂滞洪区生态治理工程，兖州区中小型河道治理工程，济宁市兖州区农村供水提升工程，兖州区智慧水利建设项目，颜店新城污水处理厂及管网项目</w:t>
            </w:r>
          </w:p>
          <w:p w:rsidR="00BD7786" w:rsidRPr="009E37D9" w:rsidRDefault="00974086" w:rsidP="00647975">
            <w:pPr>
              <w:pStyle w:val="a0"/>
              <w:adjustRightInd w:val="0"/>
              <w:snapToGrid w:val="0"/>
              <w:spacing w:after="0" w:line="340" w:lineRule="exact"/>
              <w:rPr>
                <w:rFonts w:ascii="Times New Roman" w:eastAsia="仿宋_GB2312" w:hAnsi="Times New Roman" w:cs="Times New Roman"/>
                <w:kern w:val="0"/>
                <w:sz w:val="24"/>
              </w:rPr>
            </w:pPr>
            <w:r w:rsidRPr="009E37D9">
              <w:rPr>
                <w:rFonts w:ascii="Times New Roman" w:eastAsia="仿宋_GB2312" w:hAnsi="Times New Roman" w:cs="Times New Roman"/>
                <w:bCs/>
                <w:kern w:val="0"/>
                <w:sz w:val="24"/>
              </w:rPr>
              <w:t>生态经济工程：</w:t>
            </w:r>
            <w:r w:rsidRPr="009E37D9">
              <w:rPr>
                <w:rFonts w:ascii="Times New Roman" w:eastAsia="仿宋_GB2312" w:hAnsi="Times New Roman" w:cs="Times New Roman"/>
                <w:kern w:val="0"/>
                <w:sz w:val="24"/>
              </w:rPr>
              <w:t>济宁市兖州区生活垃圾焚烧发电项目，颜东变电站项目，兖州区新驿镇</w:t>
            </w:r>
            <w:r w:rsidRPr="009E37D9">
              <w:rPr>
                <w:rFonts w:ascii="Times New Roman" w:eastAsia="仿宋_GB2312" w:hAnsi="Times New Roman" w:cs="Times New Roman"/>
                <w:kern w:val="0"/>
                <w:sz w:val="24"/>
              </w:rPr>
              <w:t>60MW</w:t>
            </w:r>
            <w:r w:rsidRPr="009E37D9">
              <w:rPr>
                <w:rFonts w:ascii="Times New Roman" w:eastAsia="仿宋_GB2312" w:hAnsi="Times New Roman" w:cs="Times New Roman"/>
                <w:kern w:val="0"/>
                <w:sz w:val="24"/>
              </w:rPr>
              <w:t>农业光伏项目</w:t>
            </w:r>
            <w:r w:rsidRPr="009E37D9">
              <w:rPr>
                <w:rFonts w:ascii="Times New Roman" w:eastAsia="仿宋_GB2312" w:hAnsi="Times New Roman" w:cs="Times New Roman"/>
                <w:kern w:val="0"/>
                <w:sz w:val="24"/>
              </w:rPr>
              <w:tab/>
            </w:r>
          </w:p>
        </w:tc>
      </w:tr>
    </w:tbl>
    <w:p w:rsidR="00BD7786" w:rsidRPr="009E37D9" w:rsidRDefault="00BD7786" w:rsidP="00025933">
      <w:pPr>
        <w:pStyle w:val="a0"/>
        <w:spacing w:after="0" w:line="560" w:lineRule="exact"/>
        <w:rPr>
          <w:rFonts w:ascii="Times New Roman" w:eastAsia="仿宋_GB2312" w:hAnsi="Times New Roman" w:cs="Times New Roman"/>
          <w:snapToGrid w:val="0"/>
          <w:kern w:val="0"/>
        </w:rPr>
      </w:pPr>
    </w:p>
    <w:p w:rsidR="00BD7786" w:rsidRPr="009E37D9" w:rsidRDefault="00974086" w:rsidP="00025933">
      <w:pPr>
        <w:pStyle w:val="a0"/>
        <w:adjustRightInd w:val="0"/>
        <w:snapToGrid w:val="0"/>
        <w:spacing w:after="0" w:line="560" w:lineRule="exact"/>
        <w:jc w:val="center"/>
        <w:outlineLvl w:val="0"/>
        <w:rPr>
          <w:rFonts w:ascii="Times New Roman" w:eastAsia="黑体" w:hAnsi="Times New Roman" w:cs="Times New Roman"/>
          <w:snapToGrid w:val="0"/>
          <w:kern w:val="0"/>
          <w:sz w:val="32"/>
          <w:szCs w:val="36"/>
        </w:rPr>
      </w:pPr>
      <w:bookmarkStart w:id="53" w:name="_Toc58419742"/>
      <w:r w:rsidRPr="009E37D9">
        <w:rPr>
          <w:rFonts w:ascii="Times New Roman" w:eastAsia="黑体" w:hAnsi="Times New Roman" w:cs="Times New Roman"/>
          <w:snapToGrid w:val="0"/>
          <w:kern w:val="0"/>
          <w:sz w:val="32"/>
          <w:szCs w:val="36"/>
        </w:rPr>
        <w:t>十、提高人民生活品质，加快构筑共建共治共享的美好家园</w:t>
      </w:r>
      <w:bookmarkEnd w:id="53"/>
    </w:p>
    <w:p w:rsidR="00BD7786" w:rsidRPr="009E37D9" w:rsidRDefault="00BD7786" w:rsidP="00025933">
      <w:pPr>
        <w:pStyle w:val="a0"/>
        <w:adjustRightInd w:val="0"/>
        <w:snapToGrid w:val="0"/>
        <w:spacing w:after="0" w:line="560" w:lineRule="exact"/>
        <w:ind w:firstLineChars="200" w:firstLine="640"/>
        <w:jc w:val="center"/>
        <w:outlineLvl w:val="0"/>
        <w:rPr>
          <w:rFonts w:ascii="Times New Roman" w:eastAsia="仿宋_GB2312" w:hAnsi="Times New Roman" w:cs="Times New Roman"/>
          <w:snapToGrid w:val="0"/>
          <w:kern w:val="0"/>
          <w:sz w:val="32"/>
          <w:szCs w:val="36"/>
        </w:rPr>
      </w:pP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snapToGrid w:val="0"/>
          <w:kern w:val="0"/>
          <w:sz w:val="32"/>
          <w:szCs w:val="32"/>
          <w:shd w:val="clear" w:color="auto" w:fill="FFFFFF"/>
        </w:rPr>
        <w:t>以满足人民日益增长的美好生活需要为根本目标，以增进人民福祉、促进人民全面发展为本质要求，加快民生事业发展，健全幼有所育、学有所教、劳有所得、病有所医、老有所养、住有所居、弱有所扶的基本公共服务制度体系，打造高品质健康生活、宜居宜业的幸福之城。</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54" w:name="_Toc58419743"/>
      <w:r w:rsidRPr="009E37D9">
        <w:rPr>
          <w:rFonts w:ascii="Times New Roman" w:eastAsia="楷体_GB2312" w:hAnsi="Times New Roman" w:cs="Times New Roman"/>
          <w:bCs/>
          <w:snapToGrid w:val="0"/>
          <w:kern w:val="0"/>
          <w:sz w:val="32"/>
          <w:szCs w:val="32"/>
        </w:rPr>
        <w:t>（一）实施就业优先战略</w:t>
      </w:r>
      <w:bookmarkEnd w:id="54"/>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snapToGrid w:val="0"/>
          <w:kern w:val="0"/>
          <w:sz w:val="32"/>
          <w:szCs w:val="32"/>
          <w:shd w:val="clear" w:color="auto" w:fill="FFFFFF"/>
        </w:rPr>
        <w:t>实现更高质量更充分就业。强化就业优先政策，千方百计稳定和扩大就业，推动产业、企业、创业、就业联动，扩大就业容量，提升就业质量。实施全民创业计划，完善促进创业带动就业、多渠道灵活就业的保障制度。</w:t>
      </w:r>
      <w:r w:rsidRPr="009E37D9">
        <w:rPr>
          <w:rFonts w:ascii="Times New Roman" w:eastAsia="仿宋_GB2312" w:hAnsi="Times New Roman" w:cs="Times New Roman"/>
          <w:snapToGrid w:val="0"/>
          <w:kern w:val="0"/>
          <w:sz w:val="32"/>
          <w:szCs w:val="32"/>
        </w:rPr>
        <w:t>组织开展创业、劳动力职业技能等培训活动，不断提升劳动力就业技能。以高校毕业生、返乡农民工、退伍军人等群体为重点，认真落实创业培训、创业担保贷款等扶持政策，鼓励支持有创业意愿的各类群体成功创业。强力实施就业援助，根据群众和企业需要举办系列专场招聘会，架好就业桥梁。</w:t>
      </w:r>
      <w:r w:rsidRPr="009E37D9">
        <w:rPr>
          <w:rFonts w:ascii="Times New Roman" w:eastAsia="仿宋_GB2312" w:hAnsi="Times New Roman" w:cs="Times New Roman"/>
          <w:snapToGrid w:val="0"/>
          <w:kern w:val="0"/>
          <w:sz w:val="32"/>
          <w:szCs w:val="32"/>
          <w:shd w:val="clear" w:color="auto" w:fill="FFFFFF"/>
        </w:rPr>
        <w:t>支持和规范发展新就业形态，健全就业需求调查和失业监测预警机制。维护劳动者和用人单位合法权益，构建和谐劳动关系。</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55" w:name="_Toc58419744"/>
      <w:r w:rsidRPr="009E37D9">
        <w:rPr>
          <w:rFonts w:ascii="Times New Roman" w:eastAsia="楷体_GB2312" w:hAnsi="Times New Roman" w:cs="Times New Roman"/>
          <w:bCs/>
          <w:snapToGrid w:val="0"/>
          <w:kern w:val="0"/>
          <w:sz w:val="32"/>
          <w:szCs w:val="32"/>
        </w:rPr>
        <w:t>（二）加快推进教育现代化</w:t>
      </w:r>
      <w:bookmarkEnd w:id="55"/>
    </w:p>
    <w:p w:rsidR="00BD7786" w:rsidRPr="009E37D9" w:rsidRDefault="00974086" w:rsidP="00025933">
      <w:pPr>
        <w:adjustRightInd w:val="0"/>
        <w:snapToGrid w:val="0"/>
        <w:spacing w:line="560" w:lineRule="exact"/>
        <w:ind w:firstLine="645"/>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深入实施教育优先发展、科教兴区战略，深化教育改革，提升教育发展水平，促进优质均衡发展，建设教育现代化强区，</w:t>
      </w:r>
      <w:r w:rsidRPr="009E37D9">
        <w:rPr>
          <w:rFonts w:ascii="Times New Roman" w:eastAsia="仿宋_GB2312" w:hAnsi="Times New Roman" w:cs="Times New Roman"/>
          <w:snapToGrid w:val="0"/>
          <w:kern w:val="0"/>
          <w:sz w:val="32"/>
          <w:szCs w:val="32"/>
        </w:rPr>
        <w:lastRenderedPageBreak/>
        <w:t>办好人民满意的教育。</w:t>
      </w:r>
    </w:p>
    <w:p w:rsidR="00BD7786" w:rsidRPr="009E37D9" w:rsidRDefault="00974086" w:rsidP="00025933">
      <w:pPr>
        <w:adjustRightInd w:val="0"/>
        <w:snapToGrid w:val="0"/>
        <w:spacing w:line="560" w:lineRule="exact"/>
        <w:ind w:firstLine="645"/>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全面提升教育设施承载能力。</w:t>
      </w:r>
      <w:r w:rsidRPr="009E37D9">
        <w:rPr>
          <w:rFonts w:ascii="Times New Roman" w:eastAsia="仿宋_GB2312" w:hAnsi="Times New Roman" w:cs="Times New Roman"/>
          <w:snapToGrid w:val="0"/>
          <w:kern w:val="0"/>
          <w:sz w:val="32"/>
          <w:szCs w:val="32"/>
        </w:rPr>
        <w:t>充分发挥公办幼儿园保基本、兜底线、引方向、平物价的主渠道作用，提升公办幼儿园办园条件；加大对普惠性民办园扶持力度，实施动态监管，引导更多的民办园提供普惠性服务。探索政府投入和社会参与相结合的托幼机制，提升托幼保障能力。按照义务教育学校建设标准，结合城乡适龄人口增长需要，合理布局义务教育学校，均衡配置办学资源，缩小县域内城乡办学条件的差距。坚持以政府投入为主发展普通高中教育，做到高中学校布局合理、规模适度、均衡发展。深化产教融合，遴选骨干企业参与职业教育产教融合试点，建设</w:t>
      </w:r>
      <w:r w:rsidRPr="009E37D9">
        <w:rPr>
          <w:rFonts w:ascii="Times New Roman" w:eastAsia="仿宋_GB2312" w:hAnsi="Times New Roman" w:cs="Times New Roman"/>
          <w:snapToGrid w:val="0"/>
          <w:kern w:val="0"/>
          <w:sz w:val="32"/>
          <w:szCs w:val="32"/>
        </w:rPr>
        <w:t>1</w:t>
      </w:r>
      <w:r w:rsidRPr="009E37D9">
        <w:rPr>
          <w:rFonts w:ascii="Times New Roman" w:eastAsia="仿宋_GB2312" w:hAnsi="Times New Roman" w:cs="Times New Roman"/>
          <w:snapToGrid w:val="0"/>
          <w:kern w:val="0"/>
          <w:sz w:val="32"/>
          <w:szCs w:val="32"/>
        </w:rPr>
        <w:t>处集实践教学、社会培训、企业生产和社会技术服务于一体的高水平产教融合实训基地。落实特殊教育学校基本办学标准，改善办学条件，确保特殊儿童接受良好的义务教育。加快推进教育现代化，完善网络基础设施，普及教育云应用，加强智慧校园和数字资源公共服务体系建设，为师生提供优质教育教学资源。</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期间，新建、改扩建学校、幼儿园</w:t>
      </w:r>
      <w:r w:rsidRPr="009E37D9">
        <w:rPr>
          <w:rFonts w:ascii="Times New Roman" w:eastAsia="仿宋_GB2312" w:hAnsi="Times New Roman" w:cs="Times New Roman"/>
          <w:snapToGrid w:val="0"/>
          <w:kern w:val="0"/>
          <w:sz w:val="32"/>
          <w:szCs w:val="32"/>
        </w:rPr>
        <w:t>11</w:t>
      </w:r>
      <w:r w:rsidRPr="009E37D9">
        <w:rPr>
          <w:rFonts w:ascii="Times New Roman" w:eastAsia="仿宋_GB2312" w:hAnsi="Times New Roman" w:cs="Times New Roman"/>
          <w:snapToGrid w:val="0"/>
          <w:kern w:val="0"/>
          <w:sz w:val="32"/>
          <w:szCs w:val="32"/>
        </w:rPr>
        <w:t>处，新增校舍面积</w:t>
      </w:r>
      <w:r w:rsidRPr="009E37D9">
        <w:rPr>
          <w:rFonts w:ascii="Times New Roman" w:eastAsia="仿宋_GB2312" w:hAnsi="Times New Roman" w:cs="Times New Roman"/>
          <w:snapToGrid w:val="0"/>
          <w:kern w:val="0"/>
          <w:sz w:val="32"/>
          <w:szCs w:val="32"/>
        </w:rPr>
        <w:t>10.1</w:t>
      </w:r>
      <w:r w:rsidRPr="009E37D9">
        <w:rPr>
          <w:rFonts w:ascii="Times New Roman" w:eastAsia="仿宋_GB2312" w:hAnsi="Times New Roman" w:cs="Times New Roman"/>
          <w:snapToGrid w:val="0"/>
          <w:kern w:val="0"/>
          <w:sz w:val="32"/>
          <w:szCs w:val="32"/>
        </w:rPr>
        <w:t>万平方米、教学班</w:t>
      </w:r>
      <w:r w:rsidRPr="009E37D9">
        <w:rPr>
          <w:rFonts w:ascii="Times New Roman" w:eastAsia="仿宋_GB2312" w:hAnsi="Times New Roman" w:cs="Times New Roman"/>
          <w:snapToGrid w:val="0"/>
          <w:kern w:val="0"/>
          <w:sz w:val="32"/>
          <w:szCs w:val="32"/>
        </w:rPr>
        <w:t>204</w:t>
      </w:r>
      <w:r w:rsidRPr="009E37D9">
        <w:rPr>
          <w:rFonts w:ascii="Times New Roman" w:eastAsia="仿宋_GB2312" w:hAnsi="Times New Roman" w:cs="Times New Roman"/>
          <w:snapToGrid w:val="0"/>
          <w:kern w:val="0"/>
          <w:sz w:val="32"/>
          <w:szCs w:val="32"/>
        </w:rPr>
        <w:t>个、学位</w:t>
      </w:r>
      <w:r w:rsidRPr="009E37D9">
        <w:rPr>
          <w:rFonts w:ascii="Times New Roman" w:eastAsia="仿宋_GB2312" w:hAnsi="Times New Roman" w:cs="Times New Roman"/>
          <w:snapToGrid w:val="0"/>
          <w:kern w:val="0"/>
          <w:sz w:val="32"/>
          <w:szCs w:val="32"/>
        </w:rPr>
        <w:t>9180</w:t>
      </w:r>
      <w:r w:rsidRPr="009E37D9">
        <w:rPr>
          <w:rFonts w:ascii="Times New Roman" w:eastAsia="仿宋_GB2312" w:hAnsi="Times New Roman" w:cs="Times New Roman"/>
          <w:snapToGrid w:val="0"/>
          <w:kern w:val="0"/>
          <w:sz w:val="32"/>
          <w:szCs w:val="32"/>
        </w:rPr>
        <w:t>个；全区中等职业学校年招生规模总量达到</w:t>
      </w:r>
      <w:r w:rsidRPr="009E37D9">
        <w:rPr>
          <w:rFonts w:ascii="Times New Roman" w:eastAsia="仿宋_GB2312" w:hAnsi="Times New Roman" w:cs="Times New Roman"/>
          <w:snapToGrid w:val="0"/>
          <w:kern w:val="0"/>
          <w:sz w:val="32"/>
          <w:szCs w:val="32"/>
        </w:rPr>
        <w:t>2400</w:t>
      </w:r>
      <w:r w:rsidRPr="009E37D9">
        <w:rPr>
          <w:rFonts w:ascii="Times New Roman" w:eastAsia="仿宋_GB2312" w:hAnsi="Times New Roman" w:cs="Times New Roman"/>
          <w:snapToGrid w:val="0"/>
          <w:kern w:val="0"/>
          <w:sz w:val="32"/>
          <w:szCs w:val="32"/>
        </w:rPr>
        <w:t>人，年培训总量达到</w:t>
      </w:r>
      <w:r w:rsidRPr="009E37D9">
        <w:rPr>
          <w:rFonts w:ascii="Times New Roman" w:eastAsia="仿宋_GB2312" w:hAnsi="Times New Roman" w:cs="Times New Roman"/>
          <w:snapToGrid w:val="0"/>
          <w:kern w:val="0"/>
          <w:sz w:val="32"/>
          <w:szCs w:val="32"/>
        </w:rPr>
        <w:t>2.6</w:t>
      </w:r>
      <w:r w:rsidRPr="009E37D9">
        <w:rPr>
          <w:rFonts w:ascii="Times New Roman" w:eastAsia="仿宋_GB2312" w:hAnsi="Times New Roman" w:cs="Times New Roman"/>
          <w:snapToGrid w:val="0"/>
          <w:kern w:val="0"/>
          <w:sz w:val="32"/>
          <w:szCs w:val="32"/>
        </w:rPr>
        <w:t>万人次。</w:t>
      </w:r>
    </w:p>
    <w:p w:rsidR="00BD7786" w:rsidRPr="009E37D9" w:rsidRDefault="00974086" w:rsidP="00025933">
      <w:pPr>
        <w:adjustRightInd w:val="0"/>
        <w:snapToGrid w:val="0"/>
        <w:spacing w:line="560" w:lineRule="exact"/>
        <w:ind w:firstLine="645"/>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全面提升教育培训水平。</w:t>
      </w:r>
      <w:r w:rsidRPr="009E37D9">
        <w:rPr>
          <w:rFonts w:ascii="Times New Roman" w:eastAsia="仿宋_GB2312" w:hAnsi="Times New Roman" w:cs="Times New Roman"/>
          <w:snapToGrid w:val="0"/>
          <w:kern w:val="0"/>
          <w:sz w:val="32"/>
          <w:szCs w:val="32"/>
        </w:rPr>
        <w:t>开展形式多样的师德教育，树立高尚师德典型，促进形成重德养德的良好风气。强化教学基本功培训，完善区、校分层分类培训体系，建立健全教师全员培训制度。建立教师补充长效机制，加大中小学教师公开招聘力</w:t>
      </w:r>
      <w:r w:rsidRPr="009E37D9">
        <w:rPr>
          <w:rFonts w:ascii="Times New Roman" w:eastAsia="仿宋_GB2312" w:hAnsi="Times New Roman" w:cs="Times New Roman"/>
          <w:snapToGrid w:val="0"/>
          <w:kern w:val="0"/>
          <w:sz w:val="32"/>
          <w:szCs w:val="32"/>
        </w:rPr>
        <w:lastRenderedPageBreak/>
        <w:t>度，探索城乡教师交流新途径，加大教职工跨区域调整力度，优化配置教师队伍资源。推进区直学校（幼儿园）优秀校长向乡村、薄弱学校（幼儿园）流动，教师区直同学段学校间横向交流、镇街划分片区交流。坚持教育投入优先保障，发挥绩效工资激励作用，依法保障教师权益，不断提高教师待遇。提升校长实施素质教育能力，完善选任机制与管理办法，营造教育家脱颖而出的制度环境。以提升职业教育质量为重点，建设</w:t>
      </w:r>
      <w:r w:rsidRPr="009E37D9">
        <w:rPr>
          <w:rFonts w:ascii="Times New Roman" w:eastAsia="仿宋_GB2312" w:hAnsi="Times New Roman" w:cs="Times New Roman"/>
          <w:snapToGrid w:val="0"/>
          <w:kern w:val="0"/>
          <w:sz w:val="32"/>
          <w:szCs w:val="32"/>
        </w:rPr>
        <w:t>3</w:t>
      </w:r>
      <w:r w:rsidRPr="009E37D9">
        <w:rPr>
          <w:rFonts w:ascii="Times New Roman" w:eastAsia="仿宋_GB2312" w:hAnsi="Times New Roman" w:cs="Times New Roman"/>
          <w:snapToGrid w:val="0"/>
          <w:kern w:val="0"/>
          <w:sz w:val="32"/>
          <w:szCs w:val="32"/>
        </w:rPr>
        <w:t>个高水平中职专业（群）、</w:t>
      </w:r>
      <w:r w:rsidRPr="009E37D9">
        <w:rPr>
          <w:rFonts w:ascii="Times New Roman" w:eastAsia="仿宋_GB2312" w:hAnsi="Times New Roman" w:cs="Times New Roman"/>
          <w:snapToGrid w:val="0"/>
          <w:kern w:val="0"/>
          <w:sz w:val="32"/>
          <w:szCs w:val="32"/>
        </w:rPr>
        <w:t>10</w:t>
      </w:r>
      <w:r w:rsidRPr="009E37D9">
        <w:rPr>
          <w:rFonts w:ascii="Times New Roman" w:eastAsia="仿宋_GB2312" w:hAnsi="Times New Roman" w:cs="Times New Roman"/>
          <w:snapToGrid w:val="0"/>
          <w:kern w:val="0"/>
          <w:sz w:val="32"/>
          <w:szCs w:val="32"/>
        </w:rPr>
        <w:t>个区级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双师型</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名师工作室；探索对口贯通、分段培养模式，创建</w:t>
      </w:r>
      <w:r w:rsidRPr="009E37D9">
        <w:rPr>
          <w:rFonts w:ascii="Times New Roman" w:eastAsia="仿宋_GB2312" w:hAnsi="Times New Roman" w:cs="Times New Roman"/>
          <w:snapToGrid w:val="0"/>
          <w:kern w:val="0"/>
          <w:sz w:val="32"/>
          <w:szCs w:val="32"/>
        </w:rPr>
        <w:t>3</w:t>
      </w:r>
      <w:r w:rsidRPr="009E37D9">
        <w:rPr>
          <w:rFonts w:ascii="Times New Roman" w:eastAsia="仿宋_GB2312" w:hAnsi="Times New Roman" w:cs="Times New Roman"/>
          <w:snapToGrid w:val="0"/>
          <w:kern w:val="0"/>
          <w:sz w:val="32"/>
          <w:szCs w:val="32"/>
        </w:rPr>
        <w:t>个中职与高职</w:t>
      </w:r>
      <w:r w:rsidRPr="009E37D9">
        <w:rPr>
          <w:rFonts w:ascii="Times New Roman" w:eastAsia="仿宋_GB2312" w:hAnsi="Times New Roman" w:cs="Times New Roman"/>
          <w:snapToGrid w:val="0"/>
          <w:kern w:val="0"/>
          <w:sz w:val="32"/>
          <w:szCs w:val="32"/>
        </w:rPr>
        <w:t>“3+2”</w:t>
      </w:r>
      <w:r w:rsidRPr="009E37D9">
        <w:rPr>
          <w:rFonts w:ascii="Times New Roman" w:eastAsia="仿宋_GB2312" w:hAnsi="Times New Roman" w:cs="Times New Roman"/>
          <w:snapToGrid w:val="0"/>
          <w:kern w:val="0"/>
          <w:sz w:val="32"/>
          <w:szCs w:val="32"/>
        </w:rPr>
        <w:t>专业；落实职教高考政策，推行就业升学</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双轨</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育人模式。</w:t>
      </w:r>
    </w:p>
    <w:p w:rsidR="00BD7786" w:rsidRPr="009E37D9" w:rsidRDefault="00974086" w:rsidP="00025933">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全面实施素质教育。</w:t>
      </w:r>
      <w:r w:rsidRPr="009E37D9">
        <w:rPr>
          <w:rFonts w:ascii="Times New Roman" w:eastAsia="仿宋_GB2312" w:hAnsi="Times New Roman" w:cs="Times New Roman"/>
          <w:snapToGrid w:val="0"/>
          <w:kern w:val="0"/>
          <w:sz w:val="32"/>
          <w:szCs w:val="32"/>
        </w:rPr>
        <w:t>完善德育工作体系，大力开展理想信念、社会主义核心价值观、中华优秀传统文化等教育，引导少年儿童听党话、跟党走，强化学生良好行为习惯和法治意识养成。严格执行学生体质健康合格标准，广泛开展校园普及性体育运动，大力发展校园足球等体育活动，开展好学校特色体育项目。深化实施学校美育提升行动，设立学校艺术特色课程。探索中小学开设农业生产、工业、商业和服务业体验等社会实践课程，加强学生生活实践、劳动技术和职业体验教育。健全学校教学管理规程，创新教研模式，实现教学质量全面提升。</w:t>
      </w:r>
    </w:p>
    <w:p w:rsidR="00BD7786" w:rsidRPr="009E37D9" w:rsidRDefault="00974086" w:rsidP="00025933">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56" w:name="_Toc58419745"/>
      <w:r w:rsidRPr="009E37D9">
        <w:rPr>
          <w:rFonts w:ascii="Times New Roman" w:eastAsia="楷体_GB2312" w:hAnsi="Times New Roman" w:cs="Times New Roman"/>
          <w:bCs/>
          <w:snapToGrid w:val="0"/>
          <w:kern w:val="0"/>
          <w:sz w:val="32"/>
          <w:szCs w:val="32"/>
        </w:rPr>
        <w:t>（三）推动文化体育大繁荣</w:t>
      </w:r>
      <w:bookmarkEnd w:id="56"/>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shd w:val="clear" w:color="auto" w:fill="FFFFFF"/>
        </w:rPr>
      </w:pPr>
      <w:r w:rsidRPr="009E37D9">
        <w:rPr>
          <w:rFonts w:ascii="Times New Roman" w:eastAsia="仿宋_GB2312" w:hAnsi="Times New Roman" w:cs="Times New Roman"/>
          <w:snapToGrid w:val="0"/>
          <w:kern w:val="0"/>
          <w:sz w:val="32"/>
          <w:szCs w:val="32"/>
          <w:shd w:val="clear" w:color="auto" w:fill="FFFFFF"/>
        </w:rPr>
        <w:t>加速文化事业发展。</w:t>
      </w:r>
      <w:r w:rsidRPr="009E37D9">
        <w:rPr>
          <w:rFonts w:ascii="Times New Roman" w:eastAsia="仿宋_GB2312" w:hAnsi="Times New Roman" w:cs="Times New Roman"/>
          <w:snapToGrid w:val="0"/>
          <w:kern w:val="0"/>
          <w:sz w:val="32"/>
          <w:szCs w:val="32"/>
        </w:rPr>
        <w:t>大力弘扬社会主义核心价值观，激发广大党员干部群众爱国、爱党、爱家乡的热情，筑牢团结奋斗的思想基础，为推动发展凝聚强大精神动力。围绕提升社会公</w:t>
      </w:r>
      <w:r w:rsidRPr="009E37D9">
        <w:rPr>
          <w:rFonts w:ascii="Times New Roman" w:eastAsia="仿宋_GB2312" w:hAnsi="Times New Roman" w:cs="Times New Roman"/>
          <w:snapToGrid w:val="0"/>
          <w:kern w:val="0"/>
          <w:sz w:val="32"/>
          <w:szCs w:val="32"/>
        </w:rPr>
        <w:lastRenderedPageBreak/>
        <w:t>德、职业道德、家庭美德、个人品德，广泛开展道德模范、劳动模范、最美人物、身边好人选树活动，形成崇德向善的良好风尚。深入挖掘兖州文化底蕴，加强对端信文化、九州文化、大禹文化等地域文化资源的挖掘阐发、系统研究，加强文物和非物质文化遗产保护利用，</w:t>
      </w:r>
      <w:r w:rsidRPr="009E37D9">
        <w:rPr>
          <w:rFonts w:ascii="Times New Roman" w:eastAsia="仿宋_GB2312" w:hAnsi="Times New Roman" w:cs="Times New Roman"/>
          <w:snapToGrid w:val="0"/>
          <w:kern w:val="0"/>
          <w:sz w:val="32"/>
          <w:szCs w:val="32"/>
          <w:shd w:val="clear" w:color="auto" w:fill="FFFFFF"/>
        </w:rPr>
        <w:t>充分发挥历史文化展示馆、尼山书院、儒学讲堂等场馆的阵地作用，</w:t>
      </w:r>
      <w:r w:rsidRPr="009E37D9">
        <w:rPr>
          <w:rFonts w:ascii="Times New Roman" w:eastAsia="仿宋_GB2312" w:hAnsi="Times New Roman" w:cs="Times New Roman"/>
          <w:snapToGrid w:val="0"/>
          <w:kern w:val="0"/>
          <w:sz w:val="32"/>
          <w:szCs w:val="32"/>
        </w:rPr>
        <w:t>广泛开展</w:t>
      </w:r>
      <w:r w:rsidRPr="009E37D9">
        <w:rPr>
          <w:rFonts w:ascii="Times New Roman" w:eastAsia="仿宋_GB2312" w:hAnsi="Times New Roman" w:cs="Times New Roman"/>
          <w:snapToGrid w:val="0"/>
          <w:kern w:val="0"/>
          <w:sz w:val="32"/>
          <w:szCs w:val="32"/>
          <w:shd w:val="clear" w:color="auto" w:fill="FFFFFF"/>
        </w:rPr>
        <w:t>国学讲座、非物质文化遗产展览、传统文化体验、经典诵读等</w:t>
      </w:r>
      <w:r w:rsidRPr="009E37D9">
        <w:rPr>
          <w:rFonts w:ascii="Times New Roman" w:eastAsia="仿宋_GB2312" w:hAnsi="Times New Roman" w:cs="Times New Roman"/>
          <w:snapToGrid w:val="0"/>
          <w:kern w:val="0"/>
          <w:sz w:val="32"/>
          <w:szCs w:val="32"/>
        </w:rPr>
        <w:t>宣传普及活动，构建优秀传统文化传承发展体系。健全公共文化服务体系，提高公共文化服务供给力。</w:t>
      </w:r>
      <w:r w:rsidRPr="009E37D9">
        <w:rPr>
          <w:rFonts w:ascii="Times New Roman" w:eastAsia="仿宋_GB2312" w:hAnsi="Times New Roman" w:cs="Times New Roman"/>
          <w:snapToGrid w:val="0"/>
          <w:kern w:val="0"/>
          <w:sz w:val="32"/>
          <w:szCs w:val="32"/>
          <w:shd w:val="clear" w:color="auto" w:fill="FFFFFF"/>
        </w:rPr>
        <w:t>举办兖州文化大讲堂、人文摄影展、读书朗诵比赛、中老年文艺汇演等主题文化活动，打造更多的群众文化活动品牌。开展文化惠民演出活动，提升</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一年一村一场戏</w:t>
      </w:r>
      <w:r w:rsidRPr="009E37D9">
        <w:rPr>
          <w:rFonts w:ascii="Times New Roman" w:eastAsia="仿宋_GB2312" w:hAnsi="Times New Roman" w:cs="Times New Roman"/>
          <w:snapToGrid w:val="0"/>
          <w:kern w:val="0"/>
          <w:sz w:val="32"/>
          <w:szCs w:val="32"/>
          <w:shd w:val="clear" w:color="auto" w:fill="FFFFFF"/>
        </w:rPr>
        <w:t>”</w:t>
      </w:r>
      <w:r w:rsidRPr="009E37D9">
        <w:rPr>
          <w:rFonts w:ascii="Times New Roman" w:eastAsia="仿宋_GB2312" w:hAnsi="Times New Roman" w:cs="Times New Roman"/>
          <w:snapToGrid w:val="0"/>
          <w:kern w:val="0"/>
          <w:sz w:val="32"/>
          <w:szCs w:val="32"/>
          <w:shd w:val="clear" w:color="auto" w:fill="FFFFFF"/>
        </w:rPr>
        <w:t>等文化惠民演出活动质量。繁荣发展文艺事业，创作一批无愧于时代、无愧于人民、具有地方文化特色的精品力作。</w:t>
      </w:r>
    </w:p>
    <w:p w:rsidR="00BD7786" w:rsidRPr="009E37D9" w:rsidRDefault="00974086" w:rsidP="00025933">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大力发展文化产业。</w:t>
      </w:r>
      <w:r w:rsidRPr="009E37D9">
        <w:rPr>
          <w:rFonts w:ascii="Times New Roman" w:eastAsia="仿宋_GB2312" w:hAnsi="Times New Roman" w:cs="Times New Roman"/>
          <w:snapToGrid w:val="0"/>
          <w:kern w:val="0"/>
          <w:sz w:val="32"/>
          <w:szCs w:val="32"/>
        </w:rPr>
        <w:t>加大文化产业园区、基地载体建设，积极开展国家、省、市级文化产业示范基地（企业）申报创建工作，着力推进富有特色的文化产业项目建设。通过</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走出去、请进来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配置、招引一批规模大、带动能力强的重点文化产业项目。积极为文化企业提供文化产业政策、项目、金融、技术、人才等信息服务，增强企业创新能力和发展活力。鼓励众创、众包、众扶、众筹，引导社会力量开发文化创意产品，打造一批具有兖州地域特色的文化创意品牌。举办兖州文化惠民消费季，提升文化场馆免费开放服务水平，打造独具文化特色的专业街区，推动文化事业和文化产业协同发展。</w:t>
      </w:r>
    </w:p>
    <w:p w:rsidR="00BD7786" w:rsidRPr="009E37D9" w:rsidRDefault="00974086" w:rsidP="00EC044F">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lastRenderedPageBreak/>
        <w:t>推动体育事业健康协调发展。</w:t>
      </w:r>
      <w:r w:rsidRPr="009E37D9">
        <w:rPr>
          <w:rFonts w:ascii="Times New Roman" w:eastAsia="仿宋_GB2312" w:hAnsi="Times New Roman" w:cs="Times New Roman"/>
          <w:snapToGrid w:val="0"/>
          <w:kern w:val="0"/>
          <w:sz w:val="32"/>
          <w:szCs w:val="32"/>
        </w:rPr>
        <w:t>以增强人民群众体质、提高全民身体素质和生活质量为目标，实现群众体育、竞技体育和体育产业协调发展。紧紧围绕便民惠民，抓好全民健身工程建设，积极创建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全民健身模范区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bCs/>
          <w:snapToGrid w:val="0"/>
          <w:kern w:val="0"/>
          <w:sz w:val="32"/>
          <w:szCs w:val="32"/>
        </w:rPr>
        <w:t>完善体育基础设施，建设一批体育公园。</w:t>
      </w:r>
      <w:r w:rsidRPr="009E37D9">
        <w:rPr>
          <w:rFonts w:ascii="Times New Roman" w:eastAsia="仿宋_GB2312" w:hAnsi="Times New Roman" w:cs="Times New Roman"/>
          <w:snapToGrid w:val="0"/>
          <w:kern w:val="0"/>
          <w:sz w:val="32"/>
          <w:szCs w:val="32"/>
        </w:rPr>
        <w:t>鼓励社会力量建设小型体育场所，有序促进各类体育场地设施向社会开放。发展群众喜闻乐见的运动项目，扶持推广各类民族民间民俗传统运动项目。</w:t>
      </w:r>
      <w:r w:rsidRPr="009E37D9">
        <w:rPr>
          <w:rFonts w:ascii="Times New Roman" w:eastAsia="仿宋_GB2312" w:hAnsi="Times New Roman" w:cs="Times New Roman"/>
          <w:bCs/>
          <w:snapToGrid w:val="0"/>
          <w:kern w:val="0"/>
          <w:sz w:val="32"/>
          <w:szCs w:val="32"/>
        </w:rPr>
        <w:t>加快发展体育产业，</w:t>
      </w:r>
      <w:r w:rsidRPr="009E37D9">
        <w:rPr>
          <w:rFonts w:ascii="Times New Roman" w:eastAsia="仿宋_GB2312" w:hAnsi="Times New Roman" w:cs="Times New Roman"/>
          <w:snapToGrid w:val="0"/>
          <w:kern w:val="0"/>
          <w:sz w:val="32"/>
          <w:szCs w:val="32"/>
        </w:rPr>
        <w:t>推动体育服务综合体建设，创新服务方式和商业模式，促进体育服务业提质增效。引导和支持成立各类体育产业孵化平台，丰富体育赛事供给，提升服务能力。提升竞技体育水平</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snapToGrid w:val="0"/>
          <w:kern w:val="0"/>
          <w:sz w:val="32"/>
          <w:szCs w:val="32"/>
        </w:rPr>
        <w:t>完善政府体制与市场机制相结合的竞技体育发展模式，实施青少年体育拔尖人才建设工程，建立向全社会开放的运动员选拔制度。深化教体融合，依托全区各中小学校，整合资源，建设新型体校。加强优秀运动队复合型训练团队建设，构建符合科学发展要求的训练体系。做好省市运动会备战工作，争创佳绩。</w:t>
      </w:r>
    </w:p>
    <w:p w:rsidR="00BD7786" w:rsidRPr="009E37D9" w:rsidRDefault="00974086" w:rsidP="00EC044F">
      <w:pPr>
        <w:pStyle w:val="a0"/>
        <w:adjustRightInd w:val="0"/>
        <w:snapToGrid w:val="0"/>
        <w:spacing w:after="0" w:line="540" w:lineRule="exact"/>
        <w:ind w:firstLineChars="200" w:firstLine="640"/>
        <w:outlineLvl w:val="1"/>
        <w:rPr>
          <w:rFonts w:ascii="Times New Roman" w:eastAsia="楷体_GB2312" w:hAnsi="Times New Roman" w:cs="Times New Roman"/>
          <w:snapToGrid w:val="0"/>
          <w:kern w:val="0"/>
          <w:sz w:val="32"/>
          <w:szCs w:val="32"/>
        </w:rPr>
      </w:pPr>
      <w:bookmarkStart w:id="57" w:name="_Toc58419746"/>
      <w:r w:rsidRPr="009E37D9">
        <w:rPr>
          <w:rFonts w:ascii="Times New Roman" w:eastAsia="楷体_GB2312" w:hAnsi="Times New Roman" w:cs="Times New Roman"/>
          <w:snapToGrid w:val="0"/>
          <w:kern w:val="0"/>
          <w:sz w:val="32"/>
          <w:szCs w:val="32"/>
        </w:rPr>
        <w:t>（四）全面推进健康兖州建设</w:t>
      </w:r>
      <w:bookmarkEnd w:id="57"/>
    </w:p>
    <w:p w:rsidR="00BD7786" w:rsidRPr="009E37D9" w:rsidRDefault="00974086" w:rsidP="00EC044F">
      <w:pPr>
        <w:pStyle w:val="20"/>
        <w:adjustRightInd w:val="0"/>
        <w:snapToGrid w:val="0"/>
        <w:spacing w:line="540" w:lineRule="exact"/>
        <w:ind w:firstLineChars="200" w:firstLine="640"/>
        <w:rPr>
          <w:rFonts w:ascii="Times New Roman" w:eastAsia="仿宋_GB2312" w:hAnsi="Times New Roman" w:cs="Times New Roman"/>
          <w:snapToGrid w:val="0"/>
          <w:color w:val="auto"/>
          <w:kern w:val="0"/>
          <w:sz w:val="32"/>
          <w:szCs w:val="32"/>
        </w:rPr>
      </w:pPr>
      <w:r w:rsidRPr="009E37D9">
        <w:rPr>
          <w:rFonts w:ascii="Times New Roman" w:eastAsia="仿宋_GB2312" w:hAnsi="Times New Roman" w:cs="Times New Roman"/>
          <w:snapToGrid w:val="0"/>
          <w:color w:val="auto"/>
          <w:kern w:val="0"/>
          <w:sz w:val="32"/>
          <w:szCs w:val="32"/>
          <w:shd w:val="clear" w:color="auto" w:fill="FFFFFF"/>
        </w:rPr>
        <w:t>完善疾病预防控制体系。</w:t>
      </w:r>
      <w:r w:rsidRPr="009E37D9">
        <w:rPr>
          <w:rFonts w:ascii="Times New Roman" w:eastAsia="仿宋_GB2312" w:hAnsi="Times New Roman" w:cs="Times New Roman"/>
          <w:snapToGrid w:val="0"/>
          <w:color w:val="auto"/>
          <w:kern w:val="0"/>
          <w:sz w:val="32"/>
          <w:szCs w:val="32"/>
        </w:rPr>
        <w:t>坚决贯彻预防为主的卫生与健康工作方针，建立健全突发公共卫生事件预警机制体制和公共卫生应急指挥体系，强化处理突发公共卫生事件的处置能力和效率。坚持平战结合、常备不懈，新建高标准疾病控制中心和镇中心卫生院，补齐疾病预防短板，完善疾病预防控制网络及医疗救治体系，努力提升应对突发公共卫生事件的水平和能力。健全完善部门联防联控联动工作机制体制和公共卫生事件应急储备保障体系，定期组织卫生应急演练。继续强化职业危害防</w:t>
      </w:r>
      <w:r w:rsidRPr="009E37D9">
        <w:rPr>
          <w:rFonts w:ascii="Times New Roman" w:eastAsia="仿宋_GB2312" w:hAnsi="Times New Roman" w:cs="Times New Roman"/>
          <w:snapToGrid w:val="0"/>
          <w:color w:val="auto"/>
          <w:kern w:val="0"/>
          <w:sz w:val="32"/>
          <w:szCs w:val="32"/>
        </w:rPr>
        <w:lastRenderedPageBreak/>
        <w:t>治监督检查，推进用人单位主体责任落实，强化重点行业、重点职业病危害的监管。</w:t>
      </w:r>
    </w:p>
    <w:p w:rsidR="00BD7786" w:rsidRPr="009E37D9" w:rsidRDefault="00974086" w:rsidP="00EC044F">
      <w:pPr>
        <w:pStyle w:val="20"/>
        <w:adjustRightInd w:val="0"/>
        <w:snapToGrid w:val="0"/>
        <w:spacing w:line="540" w:lineRule="exact"/>
        <w:ind w:firstLineChars="200" w:firstLine="640"/>
        <w:rPr>
          <w:rFonts w:ascii="Times New Roman" w:eastAsia="仿宋_GB2312" w:hAnsi="Times New Roman" w:cs="Times New Roman"/>
          <w:snapToGrid w:val="0"/>
          <w:color w:val="auto"/>
          <w:kern w:val="0"/>
          <w:sz w:val="32"/>
          <w:szCs w:val="32"/>
        </w:rPr>
      </w:pPr>
      <w:r w:rsidRPr="009E37D9">
        <w:rPr>
          <w:rFonts w:ascii="Times New Roman" w:eastAsia="仿宋_GB2312" w:hAnsi="Times New Roman" w:cs="Times New Roman"/>
          <w:snapToGrid w:val="0"/>
          <w:color w:val="auto"/>
          <w:kern w:val="0"/>
          <w:sz w:val="32"/>
          <w:szCs w:val="32"/>
          <w:shd w:val="clear" w:color="auto" w:fill="FFFFFF"/>
        </w:rPr>
        <w:t>提档升级医疗卫生服务能力。</w:t>
      </w:r>
      <w:r w:rsidRPr="009E37D9">
        <w:rPr>
          <w:rFonts w:ascii="Times New Roman" w:eastAsia="仿宋_GB2312" w:hAnsi="Times New Roman" w:cs="Times New Roman"/>
          <w:snapToGrid w:val="0"/>
          <w:color w:val="auto"/>
          <w:kern w:val="0"/>
          <w:sz w:val="32"/>
          <w:szCs w:val="32"/>
        </w:rPr>
        <w:t>健全完善公立医院为区域医疗中心，涵盖全区二级以上医院、镇卫生院、社区卫生服务中心、村卫生室的医疗服务网络，加快发展</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互联网</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医疗健康</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，构建</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大病不出区、小病不出村</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的分级诊疗格局，构建</w:t>
      </w:r>
      <w:r w:rsidRPr="009E37D9">
        <w:rPr>
          <w:rFonts w:ascii="Times New Roman" w:eastAsia="仿宋_GB2312" w:hAnsi="Times New Roman" w:cs="Times New Roman"/>
          <w:snapToGrid w:val="0"/>
          <w:color w:val="auto"/>
          <w:kern w:val="0"/>
          <w:sz w:val="32"/>
          <w:szCs w:val="32"/>
        </w:rPr>
        <w:t>“10</w:t>
      </w:r>
      <w:r w:rsidRPr="009E37D9">
        <w:rPr>
          <w:rFonts w:ascii="Times New Roman" w:eastAsia="仿宋_GB2312" w:hAnsi="Times New Roman" w:cs="Times New Roman"/>
          <w:snapToGrid w:val="0"/>
          <w:color w:val="auto"/>
          <w:kern w:val="0"/>
          <w:sz w:val="32"/>
          <w:szCs w:val="32"/>
        </w:rPr>
        <w:t>分钟医疗服务圈</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实施公共卫生保障能力提升项目，推进镇卫生院、街道社区卫生服务中心改扩建，改造提升村（居）卫生室、社区卫生服务站，全部达到标准化建设要求。加快妇幼保健计划生育服务中心建设，推动公立医院从粗放拓展向精细增长转变，建立现代医院管理制度，</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十四五</w:t>
      </w:r>
      <w:r w:rsidRPr="009E37D9">
        <w:rPr>
          <w:rFonts w:ascii="Times New Roman" w:eastAsia="仿宋_GB2312" w:hAnsi="Times New Roman" w:cs="Times New Roman"/>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期间力争人民医院创成三级医院，中医院达到国家医疗服务能力推荐标准，妇幼保健计划生育服务中心达到二级甲等标准。到</w:t>
      </w:r>
      <w:r w:rsidRPr="009E37D9">
        <w:rPr>
          <w:rFonts w:ascii="Times New Roman" w:eastAsia="仿宋_GB2312" w:hAnsi="Times New Roman" w:cs="Times New Roman"/>
          <w:snapToGrid w:val="0"/>
          <w:color w:val="auto"/>
          <w:kern w:val="0"/>
          <w:sz w:val="32"/>
          <w:szCs w:val="32"/>
        </w:rPr>
        <w:t>2025</w:t>
      </w:r>
      <w:r w:rsidRPr="009E37D9">
        <w:rPr>
          <w:rFonts w:ascii="Times New Roman" w:eastAsia="仿宋_GB2312" w:hAnsi="Times New Roman" w:cs="Times New Roman"/>
          <w:snapToGrid w:val="0"/>
          <w:color w:val="auto"/>
          <w:kern w:val="0"/>
          <w:sz w:val="32"/>
          <w:szCs w:val="32"/>
        </w:rPr>
        <w:t>年，每千常住人口医疗卫生机构床位数（张）达到</w:t>
      </w:r>
      <w:r w:rsidRPr="009E37D9">
        <w:rPr>
          <w:rFonts w:ascii="Times New Roman" w:eastAsia="仿宋_GB2312" w:hAnsi="Times New Roman" w:cs="Times New Roman"/>
          <w:snapToGrid w:val="0"/>
          <w:color w:val="auto"/>
          <w:kern w:val="0"/>
          <w:sz w:val="32"/>
          <w:szCs w:val="32"/>
        </w:rPr>
        <w:t>6.7</w:t>
      </w:r>
      <w:r w:rsidRPr="009E37D9">
        <w:rPr>
          <w:rFonts w:ascii="Times New Roman" w:eastAsia="仿宋_GB2312" w:hAnsi="Times New Roman" w:cs="Times New Roman"/>
          <w:snapToGrid w:val="0"/>
          <w:color w:val="auto"/>
          <w:kern w:val="0"/>
          <w:sz w:val="32"/>
          <w:szCs w:val="32"/>
        </w:rPr>
        <w:t>张。</w:t>
      </w:r>
    </w:p>
    <w:p w:rsidR="00BD7786" w:rsidRPr="009E37D9" w:rsidRDefault="00974086" w:rsidP="00EC044F">
      <w:pPr>
        <w:pStyle w:val="20"/>
        <w:adjustRightInd w:val="0"/>
        <w:snapToGrid w:val="0"/>
        <w:spacing w:line="540" w:lineRule="exact"/>
        <w:ind w:firstLineChars="200" w:firstLine="640"/>
        <w:rPr>
          <w:rFonts w:ascii="Times New Roman" w:eastAsia="仿宋_GB2312" w:hAnsi="Times New Roman" w:cs="Times New Roman"/>
          <w:snapToGrid w:val="0"/>
          <w:color w:val="auto"/>
          <w:kern w:val="0"/>
          <w:sz w:val="32"/>
          <w:szCs w:val="32"/>
        </w:rPr>
      </w:pPr>
      <w:r w:rsidRPr="009E37D9">
        <w:rPr>
          <w:rFonts w:ascii="Times New Roman" w:eastAsia="仿宋_GB2312" w:hAnsi="Times New Roman" w:cs="Times New Roman"/>
          <w:snapToGrid w:val="0"/>
          <w:color w:val="auto"/>
          <w:kern w:val="0"/>
          <w:sz w:val="32"/>
          <w:szCs w:val="32"/>
          <w:shd w:val="clear" w:color="auto" w:fill="FFFFFF"/>
        </w:rPr>
        <w:t>加强医疗卫生人才队伍建设。</w:t>
      </w:r>
      <w:r w:rsidRPr="009E37D9">
        <w:rPr>
          <w:rFonts w:ascii="Times New Roman" w:eastAsia="仿宋_GB2312" w:hAnsi="Times New Roman" w:cs="Times New Roman"/>
          <w:snapToGrid w:val="0"/>
          <w:color w:val="auto"/>
          <w:kern w:val="0"/>
          <w:sz w:val="32"/>
          <w:szCs w:val="32"/>
        </w:rPr>
        <w:t>加大医疗卫生人才引进力度，根据各医疗卫生单位用人实际情况，招聘、培养、引进更多的卫生专业技术人才，满足医疗卫生发展需求，形成结构合理、比例协调的卫生人才梯队。加大人才培养力度，每年选派人员到上级医院进修学习，培养一批医德高尚，医术精湛、学术水平一流的高精尖人才。进一步完善科研及科技奖励政策，鼓励专业技术人员积极参与科研、学术交流等活动，推动人才全面发展，培育一批所在学科（专科）在国内或省市有明显发展优势的学科带头人。到</w:t>
      </w:r>
      <w:r w:rsidRPr="009E37D9">
        <w:rPr>
          <w:rFonts w:ascii="Times New Roman" w:eastAsia="仿宋_GB2312" w:hAnsi="Times New Roman" w:cs="Times New Roman"/>
          <w:snapToGrid w:val="0"/>
          <w:color w:val="auto"/>
          <w:kern w:val="0"/>
          <w:sz w:val="32"/>
          <w:szCs w:val="32"/>
        </w:rPr>
        <w:t>2025</w:t>
      </w:r>
      <w:r w:rsidRPr="009E37D9">
        <w:rPr>
          <w:rFonts w:ascii="Times New Roman" w:eastAsia="仿宋_GB2312" w:hAnsi="Times New Roman" w:cs="Times New Roman"/>
          <w:snapToGrid w:val="0"/>
          <w:color w:val="auto"/>
          <w:kern w:val="0"/>
          <w:sz w:val="32"/>
          <w:szCs w:val="32"/>
        </w:rPr>
        <w:t>年，每千常住人口执业（助理）医师数达到</w:t>
      </w:r>
      <w:r w:rsidRPr="009E37D9">
        <w:rPr>
          <w:rFonts w:ascii="Times New Roman" w:eastAsia="仿宋_GB2312" w:hAnsi="Times New Roman" w:cs="Times New Roman"/>
          <w:snapToGrid w:val="0"/>
          <w:color w:val="auto"/>
          <w:kern w:val="0"/>
          <w:sz w:val="32"/>
          <w:szCs w:val="32"/>
        </w:rPr>
        <w:t>4.31</w:t>
      </w:r>
      <w:r w:rsidRPr="009E37D9">
        <w:rPr>
          <w:rFonts w:ascii="Times New Roman" w:eastAsia="仿宋_GB2312" w:hAnsi="Times New Roman" w:cs="Times New Roman"/>
          <w:snapToGrid w:val="0"/>
          <w:color w:val="auto"/>
          <w:kern w:val="0"/>
          <w:sz w:val="32"/>
          <w:szCs w:val="32"/>
        </w:rPr>
        <w:t>人</w:t>
      </w:r>
      <w:r w:rsidR="00180950" w:rsidRPr="009E37D9">
        <w:rPr>
          <w:rFonts w:ascii="Times New Roman" w:eastAsia="仿宋_GB2312" w:hAnsi="Times New Roman" w:cs="Times New Roman" w:hint="eastAsia"/>
          <w:snapToGrid w:val="0"/>
          <w:color w:val="auto"/>
          <w:kern w:val="0"/>
          <w:sz w:val="32"/>
          <w:szCs w:val="32"/>
        </w:rPr>
        <w:t>、</w:t>
      </w:r>
      <w:r w:rsidRPr="009E37D9">
        <w:rPr>
          <w:rFonts w:ascii="Times New Roman" w:eastAsia="仿宋_GB2312" w:hAnsi="Times New Roman" w:cs="Times New Roman"/>
          <w:snapToGrid w:val="0"/>
          <w:color w:val="auto"/>
          <w:kern w:val="0"/>
          <w:sz w:val="32"/>
          <w:szCs w:val="32"/>
        </w:rPr>
        <w:t>注册护士数达到</w:t>
      </w:r>
      <w:r w:rsidRPr="009E37D9">
        <w:rPr>
          <w:rFonts w:ascii="Times New Roman" w:eastAsia="仿宋_GB2312" w:hAnsi="Times New Roman" w:cs="Times New Roman"/>
          <w:snapToGrid w:val="0"/>
          <w:color w:val="auto"/>
          <w:kern w:val="0"/>
          <w:sz w:val="32"/>
          <w:szCs w:val="32"/>
        </w:rPr>
        <w:t>4.4</w:t>
      </w:r>
      <w:r w:rsidRPr="009E37D9">
        <w:rPr>
          <w:rFonts w:ascii="Times New Roman" w:eastAsia="仿宋_GB2312" w:hAnsi="Times New Roman" w:cs="Times New Roman"/>
          <w:snapToGrid w:val="0"/>
          <w:color w:val="auto"/>
          <w:kern w:val="0"/>
          <w:sz w:val="32"/>
          <w:szCs w:val="32"/>
        </w:rPr>
        <w:t>人。</w:t>
      </w:r>
    </w:p>
    <w:p w:rsidR="00BD7786" w:rsidRPr="009E37D9" w:rsidRDefault="00974086" w:rsidP="00EC044F">
      <w:pPr>
        <w:adjustRightInd w:val="0"/>
        <w:snapToGrid w:val="0"/>
        <w:spacing w:line="54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lastRenderedPageBreak/>
        <w:t>提升全民健康素养水平。</w:t>
      </w:r>
      <w:r w:rsidRPr="009E37D9">
        <w:rPr>
          <w:rFonts w:ascii="Times New Roman" w:eastAsia="仿宋_GB2312" w:hAnsi="Times New Roman" w:cs="Times New Roman"/>
          <w:snapToGrid w:val="0"/>
          <w:kern w:val="0"/>
          <w:sz w:val="32"/>
          <w:szCs w:val="32"/>
        </w:rPr>
        <w:t>健康生活方式基本普及，城乡居民主要健康影响因素得到有效控制，人均预期寿命达到</w:t>
      </w:r>
      <w:r w:rsidRPr="009E37D9">
        <w:rPr>
          <w:rFonts w:ascii="Times New Roman" w:eastAsia="仿宋_GB2312" w:hAnsi="Times New Roman" w:cs="Times New Roman"/>
          <w:snapToGrid w:val="0"/>
          <w:kern w:val="0"/>
          <w:sz w:val="32"/>
          <w:szCs w:val="32"/>
        </w:rPr>
        <w:t>80</w:t>
      </w:r>
      <w:r w:rsidRPr="009E37D9">
        <w:rPr>
          <w:rFonts w:ascii="Times New Roman" w:eastAsia="仿宋_GB2312" w:hAnsi="Times New Roman" w:cs="Times New Roman"/>
          <w:snapToGrid w:val="0"/>
          <w:kern w:val="0"/>
          <w:sz w:val="32"/>
          <w:szCs w:val="32"/>
        </w:rPr>
        <w:t>岁以上，婴儿死亡率、</w:t>
      </w:r>
      <w:r w:rsidRPr="009E37D9">
        <w:rPr>
          <w:rFonts w:ascii="Times New Roman" w:eastAsia="仿宋_GB2312" w:hAnsi="Times New Roman" w:cs="Times New Roman"/>
          <w:snapToGrid w:val="0"/>
          <w:kern w:val="0"/>
          <w:sz w:val="32"/>
          <w:szCs w:val="32"/>
        </w:rPr>
        <w:t>5</w:t>
      </w:r>
      <w:r w:rsidRPr="009E37D9">
        <w:rPr>
          <w:rFonts w:ascii="Times New Roman" w:eastAsia="仿宋_GB2312" w:hAnsi="Times New Roman" w:cs="Times New Roman"/>
          <w:snapToGrid w:val="0"/>
          <w:kern w:val="0"/>
          <w:sz w:val="32"/>
          <w:szCs w:val="32"/>
        </w:rPr>
        <w:t>岁以下儿童死亡率、孕产妇死亡率明显下降。进一步加强慢性病防控工作，坚持以人民健康为中心，建立政府主导、部门协作、全民参与的慢性病综合防控工作机制。遏制发病率升高势头，培育适合实际的慢性病综合防控模式，提供全人群全生命周期的慢性病防治管理服务，推进疾病治疗向健康管理转变，创建全省慢性病综合防控示范区。</w:t>
      </w:r>
    </w:p>
    <w:p w:rsidR="00BD7786" w:rsidRPr="009E37D9" w:rsidRDefault="00974086" w:rsidP="00EC044F">
      <w:pPr>
        <w:adjustRightInd w:val="0"/>
        <w:snapToGrid w:val="0"/>
        <w:spacing w:line="540" w:lineRule="exact"/>
        <w:ind w:firstLineChars="200" w:firstLine="640"/>
        <w:rPr>
          <w:rFonts w:ascii="Times New Roman" w:eastAsia="仿宋_GB2312" w:hAnsi="Times New Roman" w:cs="Times New Roman"/>
          <w:kern w:val="1"/>
          <w:sz w:val="32"/>
          <w:szCs w:val="32"/>
        </w:rPr>
      </w:pPr>
      <w:r w:rsidRPr="009E37D9">
        <w:rPr>
          <w:rFonts w:ascii="Times New Roman" w:eastAsia="仿宋_GB2312" w:hAnsi="Times New Roman" w:cs="Times New Roman"/>
          <w:snapToGrid w:val="0"/>
          <w:kern w:val="0"/>
          <w:sz w:val="32"/>
          <w:szCs w:val="32"/>
          <w:shd w:val="clear" w:color="auto" w:fill="FFFFFF"/>
        </w:rPr>
        <w:t>加强医疗卫生信息化建设。</w:t>
      </w:r>
      <w:r w:rsidRPr="009E37D9">
        <w:rPr>
          <w:rFonts w:ascii="Times New Roman" w:eastAsia="仿宋_GB2312" w:hAnsi="Times New Roman" w:cs="Times New Roman"/>
          <w:snapToGrid w:val="0"/>
          <w:kern w:val="0"/>
          <w:sz w:val="32"/>
          <w:szCs w:val="32"/>
        </w:rPr>
        <w:t>加大资金投入，积极推进区域内信息化支撑医联体建设，加强各级各类医疗机构信息化软、硬件建设，以人口健康信息化平台为核心，搭建远程医疗服务系统。完善区、镇、村三级信息网络，实现区域公共卫生、医疗服务、卫生管理、计生管理、医疗保障、药品监管等多项业务互联互通，促进资源共享。加强基本公共卫生服务项目精细化管理，推进医防融合，提升项目智慧化服务水平，积极推进电子健康卡和电子档案的应用工作，实现实名制就医和医疗健康服务</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一码（卡）通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p>
    <w:tbl>
      <w:tblPr>
        <w:tblStyle w:val="aa"/>
        <w:tblW w:w="8789" w:type="dxa"/>
        <w:jc w:val="center"/>
        <w:tblLayout w:type="fixed"/>
        <w:tblLook w:val="04A0" w:firstRow="1" w:lastRow="0" w:firstColumn="1" w:lastColumn="0" w:noHBand="0" w:noVBand="1"/>
      </w:tblPr>
      <w:tblGrid>
        <w:gridCol w:w="8789"/>
      </w:tblGrid>
      <w:tr w:rsidR="009E37D9" w:rsidRPr="009E37D9" w:rsidTr="00EC044F">
        <w:trPr>
          <w:trHeight w:val="3691"/>
          <w:jc w:val="center"/>
        </w:trPr>
        <w:tc>
          <w:tcPr>
            <w:tcW w:w="8789" w:type="dxa"/>
          </w:tcPr>
          <w:p w:rsidR="00BD7786" w:rsidRPr="009E37D9" w:rsidRDefault="00BD7786">
            <w:pPr>
              <w:pStyle w:val="a0"/>
              <w:adjustRightInd w:val="0"/>
              <w:snapToGrid w:val="0"/>
              <w:spacing w:after="0" w:line="240" w:lineRule="exact"/>
              <w:jc w:val="center"/>
              <w:rPr>
                <w:rFonts w:ascii="Times New Roman" w:eastAsia="仿宋_GB2312" w:hAnsi="Times New Roman" w:cs="Times New Roman"/>
                <w:bCs/>
                <w:kern w:val="0"/>
                <w:sz w:val="24"/>
              </w:rPr>
            </w:pPr>
          </w:p>
          <w:p w:rsidR="00BD7786" w:rsidRPr="009E37D9" w:rsidRDefault="00974086">
            <w:pPr>
              <w:pStyle w:val="a0"/>
              <w:adjustRightInd w:val="0"/>
              <w:snapToGrid w:val="0"/>
              <w:spacing w:after="0" w:line="320" w:lineRule="exact"/>
              <w:jc w:val="center"/>
              <w:rPr>
                <w:rFonts w:ascii="Times New Roman" w:eastAsia="仿宋_GB2312" w:hAnsi="Times New Roman" w:cs="Times New Roman"/>
                <w:bCs/>
                <w:kern w:val="0"/>
                <w:sz w:val="24"/>
              </w:rPr>
            </w:pPr>
            <w:r w:rsidRPr="009E37D9">
              <w:rPr>
                <w:rFonts w:ascii="Times New Roman" w:eastAsia="仿宋_GB2312" w:hAnsi="Times New Roman" w:cs="Times New Roman"/>
                <w:bCs/>
                <w:kern w:val="0"/>
                <w:sz w:val="24"/>
              </w:rPr>
              <w:t>专栏</w:t>
            </w:r>
            <w:r w:rsidR="009F05AB" w:rsidRPr="009E37D9">
              <w:rPr>
                <w:rFonts w:ascii="Times New Roman" w:eastAsia="仿宋_GB2312" w:hAnsi="Times New Roman" w:cs="Times New Roman"/>
                <w:bCs/>
                <w:kern w:val="0"/>
                <w:sz w:val="24"/>
              </w:rPr>
              <w:t>8</w:t>
            </w:r>
            <w:r w:rsidR="009F05AB" w:rsidRPr="009E37D9">
              <w:rPr>
                <w:rFonts w:ascii="Times New Roman" w:eastAsia="仿宋_GB2312" w:hAnsi="Times New Roman" w:cs="Times New Roman" w:hint="eastAsia"/>
                <w:bCs/>
                <w:kern w:val="0"/>
                <w:sz w:val="24"/>
              </w:rPr>
              <w:t xml:space="preserve"> </w:t>
            </w:r>
            <w:r w:rsidRPr="009E37D9">
              <w:rPr>
                <w:rFonts w:ascii="Times New Roman" w:eastAsia="仿宋_GB2312" w:hAnsi="Times New Roman" w:cs="Times New Roman"/>
                <w:bCs/>
                <w:kern w:val="0"/>
                <w:sz w:val="24"/>
              </w:rPr>
              <w:t>社会事业</w:t>
            </w:r>
          </w:p>
          <w:p w:rsidR="00BD7786" w:rsidRPr="009E37D9" w:rsidRDefault="00BD7786">
            <w:pPr>
              <w:pStyle w:val="a0"/>
              <w:adjustRightInd w:val="0"/>
              <w:snapToGrid w:val="0"/>
              <w:spacing w:after="0" w:line="200" w:lineRule="exact"/>
              <w:rPr>
                <w:rFonts w:ascii="Times New Roman" w:eastAsia="仿宋_GB2312" w:hAnsi="Times New Roman" w:cs="Times New Roman"/>
                <w:kern w:val="0"/>
                <w:sz w:val="24"/>
              </w:rPr>
            </w:pPr>
          </w:p>
          <w:p w:rsidR="00BD7786" w:rsidRPr="009E37D9" w:rsidRDefault="00974086" w:rsidP="00EC044F">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bCs/>
                <w:kern w:val="0"/>
                <w:sz w:val="24"/>
              </w:rPr>
              <w:t>教育：</w:t>
            </w:r>
            <w:r w:rsidRPr="009E37D9">
              <w:rPr>
                <w:rFonts w:ascii="Times New Roman" w:eastAsia="仿宋_GB2312" w:hAnsi="Times New Roman" w:cs="Times New Roman"/>
                <w:kern w:val="0"/>
                <w:sz w:val="24"/>
              </w:rPr>
              <w:t>兖州区实验高中扩建工程，兖州区徐州路初中，兖州区青莲学校</w:t>
            </w:r>
            <w:r w:rsidRPr="009E37D9">
              <w:rPr>
                <w:rFonts w:ascii="Times New Roman" w:eastAsia="仿宋_GB2312" w:hAnsi="Times New Roman" w:cs="Times New Roman"/>
                <w:kern w:val="0"/>
                <w:sz w:val="24"/>
              </w:rPr>
              <w:t xml:space="preserve"> </w:t>
            </w:r>
            <w:r w:rsidRPr="009E37D9">
              <w:rPr>
                <w:rFonts w:ascii="Times New Roman" w:eastAsia="仿宋_GB2312" w:hAnsi="Times New Roman" w:cs="Times New Roman"/>
                <w:kern w:val="0"/>
                <w:sz w:val="24"/>
              </w:rPr>
              <w:t>（军民学校），兖州区小学建设项目，兖州区幼儿园建设项目，新欧鹏教育城</w:t>
            </w:r>
          </w:p>
          <w:p w:rsidR="00BD7786" w:rsidRPr="009E37D9" w:rsidRDefault="00974086" w:rsidP="00EC044F">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bCs/>
                <w:kern w:val="0"/>
                <w:sz w:val="24"/>
              </w:rPr>
              <w:t>文化体育：</w:t>
            </w:r>
            <w:r w:rsidRPr="009E37D9">
              <w:rPr>
                <w:rFonts w:ascii="Times New Roman" w:eastAsia="仿宋_GB2312" w:hAnsi="Times New Roman" w:cs="Times New Roman"/>
                <w:kern w:val="0"/>
                <w:sz w:val="24"/>
              </w:rPr>
              <w:t>兖州区文化中心及配套设施项目，河东四村田园综合体项目，济宁市兖州区烈士陵园战役纪念馆改造工程</w:t>
            </w:r>
          </w:p>
          <w:p w:rsidR="00BD7786" w:rsidRPr="009E37D9" w:rsidRDefault="00974086" w:rsidP="00EC044F">
            <w:pPr>
              <w:spacing w:line="360" w:lineRule="exact"/>
              <w:rPr>
                <w:rFonts w:ascii="Times New Roman" w:eastAsia="仿宋_GB2312" w:hAnsi="Times New Roman" w:cs="Times New Roman"/>
                <w:kern w:val="0"/>
                <w:sz w:val="24"/>
              </w:rPr>
            </w:pPr>
            <w:r w:rsidRPr="009E37D9">
              <w:rPr>
                <w:rFonts w:ascii="Times New Roman" w:eastAsia="仿宋_GB2312" w:hAnsi="Times New Roman" w:cs="Times New Roman"/>
                <w:bCs/>
                <w:kern w:val="0"/>
                <w:sz w:val="24"/>
              </w:rPr>
              <w:t>医疗卫生：</w:t>
            </w:r>
            <w:r w:rsidRPr="009E37D9">
              <w:rPr>
                <w:rFonts w:ascii="Times New Roman" w:eastAsia="仿宋_GB2312" w:hAnsi="Times New Roman" w:cs="Times New Roman"/>
                <w:kern w:val="0"/>
                <w:sz w:val="24"/>
              </w:rPr>
              <w:t>兖州区疾病预防控制中心建设，兖州区公共卫生保障能力提升项目，兖州区妇幼保健计划生育服务中心建设，公共卫生服务项目查体中心</w:t>
            </w:r>
            <w:r w:rsidR="00180950" w:rsidRPr="009E37D9">
              <w:rPr>
                <w:rFonts w:ascii="Times New Roman" w:eastAsia="仿宋_GB2312" w:hAnsi="Times New Roman" w:cs="Times New Roman" w:hint="eastAsia"/>
                <w:kern w:val="0"/>
                <w:sz w:val="24"/>
              </w:rPr>
              <w:t>，</w:t>
            </w:r>
            <w:r w:rsidR="00F9262D" w:rsidRPr="009E37D9">
              <w:rPr>
                <w:rFonts w:ascii="Times New Roman" w:eastAsia="仿宋_GB2312" w:hAnsi="Times New Roman" w:cs="Times New Roman" w:hint="eastAsia"/>
                <w:kern w:val="0"/>
                <w:sz w:val="24"/>
              </w:rPr>
              <w:t>为</w:t>
            </w:r>
            <w:r w:rsidRPr="009E37D9">
              <w:rPr>
                <w:rFonts w:ascii="Times New Roman" w:eastAsia="仿宋_GB2312" w:hAnsi="Times New Roman" w:cs="Times New Roman"/>
                <w:kern w:val="0"/>
                <w:sz w:val="24"/>
              </w:rPr>
              <w:t>老综合服务中心项目</w:t>
            </w:r>
          </w:p>
          <w:p w:rsidR="00BD7786" w:rsidRPr="009E37D9" w:rsidRDefault="00974086" w:rsidP="00EC044F">
            <w:pPr>
              <w:pStyle w:val="a0"/>
              <w:adjustRightInd w:val="0"/>
              <w:snapToGrid w:val="0"/>
              <w:spacing w:after="0" w:line="360" w:lineRule="exact"/>
              <w:rPr>
                <w:rFonts w:ascii="Times New Roman" w:eastAsia="仿宋_GB2312" w:hAnsi="Times New Roman" w:cs="Times New Roman"/>
                <w:kern w:val="0"/>
                <w:sz w:val="24"/>
              </w:rPr>
            </w:pPr>
            <w:r w:rsidRPr="009E37D9">
              <w:rPr>
                <w:rFonts w:ascii="Times New Roman" w:eastAsia="仿宋_GB2312" w:hAnsi="Times New Roman" w:cs="Times New Roman"/>
                <w:kern w:val="0"/>
                <w:sz w:val="24"/>
              </w:rPr>
              <w:t>其他：兖州区公益性公墓体系建设项目，压煤搬迁社区建设</w:t>
            </w:r>
          </w:p>
        </w:tc>
      </w:tr>
    </w:tbl>
    <w:p w:rsidR="00BD7786" w:rsidRPr="009E37D9" w:rsidRDefault="00974086" w:rsidP="00EC044F">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58" w:name="_Toc58419747"/>
      <w:r w:rsidRPr="009E37D9">
        <w:rPr>
          <w:rFonts w:ascii="Times New Roman" w:eastAsia="楷体_GB2312" w:hAnsi="Times New Roman" w:cs="Times New Roman"/>
          <w:bCs/>
          <w:snapToGrid w:val="0"/>
          <w:kern w:val="0"/>
          <w:sz w:val="32"/>
          <w:szCs w:val="32"/>
        </w:rPr>
        <w:lastRenderedPageBreak/>
        <w:t>（五）健全多层次社会保障体系</w:t>
      </w:r>
      <w:bookmarkEnd w:id="58"/>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进一步健全社会保障体系。</w:t>
      </w:r>
      <w:r w:rsidRPr="009E37D9">
        <w:rPr>
          <w:rFonts w:ascii="Times New Roman" w:eastAsia="仿宋_GB2312" w:hAnsi="Times New Roman" w:cs="Times New Roman"/>
          <w:snapToGrid w:val="0"/>
          <w:kern w:val="0"/>
          <w:sz w:val="32"/>
          <w:szCs w:val="32"/>
        </w:rPr>
        <w:t>坚持</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全覆盖、保基本、多层次、可持续</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方针，持续扩大社会保障范围，力争各项社会保险覆盖所有法定人群，各类社会保险待遇水平稳步提高。稳步推进社会救助与扶贫开发政策衔接工作，进一步扩大低保救助覆盖面，建立新型城乡社会救助体系。加大重特大疾病医疗救助和临时救助的力度，完善低保标准与物价上涨挂钩的联动机制，重点保障困难群众生产生活。完善社会救助运行机制，做好与济宁市社会大救助平台建设对接工作。</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完善基本医疗保险制度。</w:t>
      </w:r>
      <w:r w:rsidRPr="009E37D9">
        <w:rPr>
          <w:rFonts w:ascii="Times New Roman" w:eastAsia="仿宋_GB2312" w:hAnsi="Times New Roman" w:cs="Times New Roman"/>
          <w:bCs/>
          <w:snapToGrid w:val="0"/>
          <w:kern w:val="0"/>
          <w:sz w:val="32"/>
          <w:szCs w:val="32"/>
        </w:rPr>
        <w:t>增强医疗救助托底保障功能，</w:t>
      </w:r>
      <w:r w:rsidRPr="009E37D9">
        <w:rPr>
          <w:rFonts w:ascii="Times New Roman" w:eastAsia="仿宋_GB2312" w:hAnsi="Times New Roman" w:cs="Times New Roman"/>
          <w:snapToGrid w:val="0"/>
          <w:kern w:val="0"/>
          <w:sz w:val="32"/>
          <w:szCs w:val="32"/>
        </w:rPr>
        <w:t>严格执行国家基本医疗保险待遇清单管理制度，明确</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保基本</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的内涵、待遇边界、政策调整的权限、决策制定的程序，规范生育保险经办流程，完善与</w:t>
      </w:r>
      <w:r w:rsidR="004B264C" w:rsidRPr="009E37D9">
        <w:rPr>
          <w:rFonts w:ascii="Times New Roman" w:eastAsia="仿宋_GB2312" w:hAnsi="Times New Roman" w:cs="Times New Roman"/>
          <w:snapToGrid w:val="0"/>
          <w:kern w:val="0"/>
          <w:sz w:val="32"/>
          <w:szCs w:val="32"/>
        </w:rPr>
        <w:t>经济</w:t>
      </w:r>
      <w:r w:rsidRPr="009E37D9">
        <w:rPr>
          <w:rFonts w:ascii="Times New Roman" w:eastAsia="仿宋_GB2312" w:hAnsi="Times New Roman" w:cs="Times New Roman"/>
          <w:snapToGrid w:val="0"/>
          <w:kern w:val="0"/>
          <w:sz w:val="32"/>
          <w:szCs w:val="32"/>
        </w:rPr>
        <w:t>社会发展相适应的城乡医疗保险制度。规范补充医疗保险制度，认真执行职工大额救助医疗保险和城乡居民大病保险制度，健全补充医疗保险与基本医疗保险的待遇衔接机制。进一步完善医疗救助经办流程，加大对患重特大疾病造成家庭生活困难人员的救助力度。</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构建更加完善的养老服务体系。</w:t>
      </w:r>
      <w:r w:rsidRPr="009E37D9">
        <w:rPr>
          <w:rFonts w:ascii="Times New Roman" w:eastAsia="仿宋_GB2312" w:hAnsi="Times New Roman" w:cs="Times New Roman"/>
          <w:snapToGrid w:val="0"/>
          <w:kern w:val="0"/>
          <w:sz w:val="32"/>
          <w:szCs w:val="32"/>
        </w:rPr>
        <w:t>坚持居家为基础、社区为依托、机构为补充，积极推进各类养老机构建设，构建多层次养老服务体系，提升养老服务业发展水平。综合运用政府购买、社会投资、公益慈善捐助和个人家庭支持等方式，完善居家、社区、机构相衔接的专业照护体系。加快养老服务基础设施建设，持续推动智慧健康养老产业发展，完善农村幸福院等互助</w:t>
      </w:r>
      <w:r w:rsidRPr="009E37D9">
        <w:rPr>
          <w:rFonts w:ascii="Times New Roman" w:eastAsia="仿宋_GB2312" w:hAnsi="Times New Roman" w:cs="Times New Roman"/>
          <w:snapToGrid w:val="0"/>
          <w:kern w:val="0"/>
          <w:sz w:val="32"/>
          <w:szCs w:val="32"/>
        </w:rPr>
        <w:lastRenderedPageBreak/>
        <w:t>养老设施，到</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年，全区社会力量运营养老机构占比不低于</w:t>
      </w:r>
      <w:r w:rsidRPr="009E37D9">
        <w:rPr>
          <w:rFonts w:ascii="Times New Roman" w:eastAsia="仿宋_GB2312" w:hAnsi="Times New Roman" w:cs="Times New Roman"/>
          <w:snapToGrid w:val="0"/>
          <w:kern w:val="0"/>
          <w:sz w:val="32"/>
          <w:szCs w:val="32"/>
        </w:rPr>
        <w:t>80%</w:t>
      </w:r>
      <w:r w:rsidRPr="009E37D9">
        <w:rPr>
          <w:rFonts w:ascii="Times New Roman" w:eastAsia="仿宋_GB2312" w:hAnsi="Times New Roman" w:cs="Times New Roman"/>
          <w:snapToGrid w:val="0"/>
          <w:kern w:val="0"/>
          <w:sz w:val="32"/>
          <w:szCs w:val="32"/>
        </w:rPr>
        <w:t>，其中护理型床位占比不低于</w:t>
      </w:r>
      <w:r w:rsidRPr="009E37D9">
        <w:rPr>
          <w:rFonts w:ascii="Times New Roman" w:eastAsia="仿宋_GB2312" w:hAnsi="Times New Roman" w:cs="Times New Roman"/>
          <w:snapToGrid w:val="0"/>
          <w:kern w:val="0"/>
          <w:sz w:val="32"/>
          <w:szCs w:val="32"/>
        </w:rPr>
        <w:t>50%</w:t>
      </w:r>
      <w:r w:rsidRPr="009E37D9">
        <w:rPr>
          <w:rFonts w:ascii="Times New Roman" w:eastAsia="仿宋_GB2312" w:hAnsi="Times New Roman" w:cs="Times New Roman"/>
          <w:snapToGrid w:val="0"/>
          <w:kern w:val="0"/>
          <w:sz w:val="32"/>
          <w:szCs w:val="32"/>
        </w:rPr>
        <w:t>，开展社区养老设施配建工作，镇街至少建有</w:t>
      </w:r>
      <w:r w:rsidRPr="009E37D9">
        <w:rPr>
          <w:rFonts w:ascii="Times New Roman" w:eastAsia="仿宋_GB2312" w:hAnsi="Times New Roman" w:cs="Times New Roman"/>
          <w:snapToGrid w:val="0"/>
          <w:kern w:val="0"/>
          <w:sz w:val="32"/>
          <w:szCs w:val="32"/>
        </w:rPr>
        <w:t>1</w:t>
      </w:r>
      <w:r w:rsidRPr="009E37D9">
        <w:rPr>
          <w:rFonts w:ascii="Times New Roman" w:eastAsia="仿宋_GB2312" w:hAnsi="Times New Roman" w:cs="Times New Roman"/>
          <w:snapToGrid w:val="0"/>
          <w:kern w:val="0"/>
          <w:sz w:val="32"/>
          <w:szCs w:val="32"/>
        </w:rPr>
        <w:t>所示范性的居家养老服务中心（站），城市社区日间照料中心机构覆盖率不低于</w:t>
      </w:r>
      <w:r w:rsidRPr="009E37D9">
        <w:rPr>
          <w:rFonts w:ascii="Times New Roman" w:eastAsia="仿宋_GB2312" w:hAnsi="Times New Roman" w:cs="Times New Roman"/>
          <w:snapToGrid w:val="0"/>
          <w:kern w:val="0"/>
          <w:sz w:val="32"/>
          <w:szCs w:val="32"/>
        </w:rPr>
        <w:t>90%</w:t>
      </w:r>
      <w:r w:rsidRPr="009E37D9">
        <w:rPr>
          <w:rFonts w:ascii="Times New Roman" w:eastAsia="仿宋_GB2312" w:hAnsi="Times New Roman" w:cs="Times New Roman"/>
          <w:snapToGrid w:val="0"/>
          <w:kern w:val="0"/>
          <w:sz w:val="32"/>
          <w:szCs w:val="32"/>
        </w:rPr>
        <w:t>，社区养老设施配建达标率达到</w:t>
      </w:r>
      <w:r w:rsidRPr="009E37D9">
        <w:rPr>
          <w:rFonts w:ascii="Times New Roman" w:eastAsia="仿宋_GB2312" w:hAnsi="Times New Roman" w:cs="Times New Roman"/>
          <w:snapToGrid w:val="0"/>
          <w:kern w:val="0"/>
          <w:sz w:val="32"/>
          <w:szCs w:val="32"/>
        </w:rPr>
        <w:t>100%</w:t>
      </w:r>
      <w:r w:rsidRPr="009E37D9">
        <w:rPr>
          <w:rFonts w:ascii="Times New Roman" w:eastAsia="仿宋_GB2312" w:hAnsi="Times New Roman" w:cs="Times New Roman"/>
          <w:snapToGrid w:val="0"/>
          <w:kern w:val="0"/>
          <w:sz w:val="32"/>
          <w:szCs w:val="32"/>
        </w:rPr>
        <w:t>。</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加强妇女儿童权益保护。</w:t>
      </w:r>
      <w:r w:rsidRPr="009E37D9">
        <w:rPr>
          <w:rFonts w:ascii="Times New Roman" w:eastAsia="仿宋_GB2312" w:hAnsi="Times New Roman" w:cs="Times New Roman"/>
          <w:snapToGrid w:val="0"/>
          <w:kern w:val="0"/>
          <w:sz w:val="32"/>
          <w:szCs w:val="32"/>
        </w:rPr>
        <w:t>营造男女平等的就业环境，促进妇女平等就业、体面劳动、全面发展。积极推进婴幼儿照护服务事业，促进</w:t>
      </w:r>
      <w:r w:rsidRPr="009E37D9">
        <w:rPr>
          <w:rFonts w:ascii="Times New Roman" w:eastAsia="仿宋_GB2312" w:hAnsi="Times New Roman" w:cs="Times New Roman"/>
          <w:snapToGrid w:val="0"/>
          <w:kern w:val="0"/>
          <w:sz w:val="32"/>
          <w:szCs w:val="32"/>
        </w:rPr>
        <w:t>3</w:t>
      </w:r>
      <w:r w:rsidRPr="009E37D9">
        <w:rPr>
          <w:rFonts w:ascii="Times New Roman" w:eastAsia="仿宋_GB2312" w:hAnsi="Times New Roman" w:cs="Times New Roman"/>
          <w:snapToGrid w:val="0"/>
          <w:kern w:val="0"/>
          <w:sz w:val="32"/>
          <w:szCs w:val="32"/>
        </w:rPr>
        <w:t>岁以下婴幼儿照护服务发展。大力提高特殊群体的保障水平，完善帮扶残疾人、孤儿等特殊群体社会福利制度。全面实行残疾儿童</w:t>
      </w:r>
      <w:r w:rsidRPr="009E37D9">
        <w:rPr>
          <w:rFonts w:ascii="Times New Roman" w:eastAsia="仿宋_GB2312" w:hAnsi="Times New Roman" w:cs="Times New Roman"/>
          <w:snapToGrid w:val="0"/>
          <w:kern w:val="0"/>
          <w:sz w:val="32"/>
          <w:szCs w:val="32"/>
        </w:rPr>
        <w:t>15</w:t>
      </w:r>
      <w:r w:rsidRPr="009E37D9">
        <w:rPr>
          <w:rFonts w:ascii="Times New Roman" w:eastAsia="仿宋_GB2312" w:hAnsi="Times New Roman" w:cs="Times New Roman"/>
          <w:snapToGrid w:val="0"/>
          <w:kern w:val="0"/>
          <w:sz w:val="32"/>
          <w:szCs w:val="32"/>
        </w:rPr>
        <w:t>年免费教育，支持儿童福利机构开办特教班。加强儿童福利机构和未成年救助保护机构规范化建设，健全分层分类的社会救助体系，兜牢基本民生保障底线。</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强化基层社会治理能力建设。加强村民委员会规范化建设，深化村（居）民自治。推动村党组织书记通过法定程序担任村民委员会主任，全面实行村级事务流程化管理，严格落实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四议两公开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制度，实施村级事务阳光工程，完善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三务公开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制度。探索城市社区</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六位一体</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（党组织领导、居委会主导、业主委员会、物业企业、驻地单位、居民代表共同参与协商）、农村</w:t>
      </w:r>
      <w:r w:rsidRPr="009E37D9">
        <w:rPr>
          <w:rFonts w:ascii="Times New Roman" w:eastAsia="仿宋_GB2312" w:hAnsi="Times New Roman" w:cs="Times New Roman"/>
          <w:snapToGrid w:val="0"/>
          <w:kern w:val="0"/>
          <w:sz w:val="32"/>
          <w:szCs w:val="32"/>
        </w:rPr>
        <w:t>“3+X”</w:t>
      </w:r>
      <w:r w:rsidRPr="009E37D9">
        <w:rPr>
          <w:rFonts w:ascii="Times New Roman" w:eastAsia="仿宋_GB2312" w:hAnsi="Times New Roman" w:cs="Times New Roman"/>
          <w:snapToGrid w:val="0"/>
          <w:kern w:val="0"/>
          <w:sz w:val="32"/>
          <w:szCs w:val="32"/>
        </w:rPr>
        <w:t>（村党组织、村民委员会、村务监督委员会与其他利益相关方共同参与协商）等做法，构建多元主体参与基层治理的平台。</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以党建引领深化社会组织管理。</w:t>
      </w:r>
      <w:r w:rsidRPr="009E37D9">
        <w:rPr>
          <w:rFonts w:ascii="Times New Roman" w:eastAsia="仿宋_GB2312" w:hAnsi="Times New Roman" w:cs="Times New Roman"/>
          <w:snapToGrid w:val="0"/>
          <w:kern w:val="0"/>
          <w:sz w:val="32"/>
          <w:szCs w:val="32"/>
        </w:rPr>
        <w:t>明确社会组织登记审批、业务主管和监督管理等部门的党建职责，建立协同推动机制；严格落实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四个同步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要求，督促社会组织同步开展党建工作。</w:t>
      </w:r>
      <w:r w:rsidRPr="009E37D9">
        <w:rPr>
          <w:rFonts w:ascii="Times New Roman" w:eastAsia="仿宋_GB2312" w:hAnsi="Times New Roman" w:cs="Times New Roman"/>
          <w:snapToGrid w:val="0"/>
          <w:kern w:val="0"/>
          <w:sz w:val="32"/>
          <w:szCs w:val="32"/>
        </w:rPr>
        <w:lastRenderedPageBreak/>
        <w:t>以党建促进社会组织规范化经营，建立健全社会组织</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异常名录</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和</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严重违法失信名单</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做好清理规范行业协会商会涉企收费工作。招募社会组织参与公益活动，引导社会组织结合自身优势，加强交流合作，发挥桥梁纽带作用；鼓励社会组织面向社会，服务基层，为社区居民提供个性化、多样化服务，发挥特色服务作用。</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提高基本公共服务水平。</w:t>
      </w:r>
      <w:r w:rsidRPr="009E37D9">
        <w:rPr>
          <w:rFonts w:ascii="Times New Roman" w:eastAsia="仿宋_GB2312" w:hAnsi="Times New Roman" w:cs="Times New Roman"/>
          <w:snapToGrid w:val="0"/>
          <w:kern w:val="0"/>
          <w:sz w:val="32"/>
          <w:szCs w:val="32"/>
        </w:rPr>
        <w:t>科学规划停车场、充电桩建设，统筹地下、地面、立体车库建设，扩大停车设施有效供给，提高停车资源与市民需求的匹配度。严格落实婚姻管理规范化要求，优化工作流程，加强婚姻登记员队伍及登记处软硬件建设，积极营造温馨祥和的登记环境。有序推进烈士陵园升级改造。完善殡葬基本公共服务体系，积极推进区、镇级公益性公墓建设，实现生态、惠民殡葬。</w:t>
      </w:r>
      <w:r w:rsidRPr="009E37D9">
        <w:rPr>
          <w:rFonts w:ascii="Times New Roman" w:eastAsia="仿宋_GB2312" w:hAnsi="Times New Roman" w:cs="Times New Roman"/>
          <w:bCs/>
          <w:snapToGrid w:val="0"/>
          <w:kern w:val="0"/>
          <w:sz w:val="32"/>
          <w:szCs w:val="32"/>
        </w:rPr>
        <w:t>探索引入社会购买服务，提高特殊困难群体生活保障水平。</w:t>
      </w:r>
      <w:r w:rsidRPr="009E37D9">
        <w:rPr>
          <w:rFonts w:ascii="Times New Roman" w:eastAsia="仿宋_GB2312" w:hAnsi="Times New Roman" w:cs="Times New Roman"/>
          <w:snapToGrid w:val="0"/>
          <w:kern w:val="0"/>
          <w:sz w:val="32"/>
          <w:szCs w:val="32"/>
        </w:rPr>
        <w:t>加强社会工作岗、公益岗开发与人才激励保障工作，推进镇街社会工作站建设。到</w:t>
      </w:r>
      <w:r w:rsidRPr="009E37D9">
        <w:rPr>
          <w:rFonts w:ascii="Times New Roman" w:eastAsia="仿宋_GB2312" w:hAnsi="Times New Roman" w:cs="Times New Roman"/>
          <w:snapToGrid w:val="0"/>
          <w:kern w:val="0"/>
          <w:sz w:val="32"/>
          <w:szCs w:val="32"/>
        </w:rPr>
        <w:t>2025</w:t>
      </w:r>
      <w:r w:rsidRPr="009E37D9">
        <w:rPr>
          <w:rFonts w:ascii="Times New Roman" w:eastAsia="仿宋_GB2312" w:hAnsi="Times New Roman" w:cs="Times New Roman"/>
          <w:snapToGrid w:val="0"/>
          <w:kern w:val="0"/>
          <w:sz w:val="32"/>
          <w:szCs w:val="32"/>
        </w:rPr>
        <w:t>年，实现镇街社工站全覆盖。</w:t>
      </w:r>
      <w:bookmarkStart w:id="59" w:name="_Toc58419748"/>
    </w:p>
    <w:p w:rsidR="00BD7786" w:rsidRPr="009E37D9" w:rsidRDefault="00BD77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6"/>
        </w:rPr>
      </w:pPr>
    </w:p>
    <w:p w:rsidR="00BD7786" w:rsidRPr="009E37D9" w:rsidRDefault="00974086" w:rsidP="00EC044F">
      <w:pPr>
        <w:adjustRightInd w:val="0"/>
        <w:snapToGrid w:val="0"/>
        <w:spacing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十一、统筹发展和安全，建设更高水平的平安兖州</w:t>
      </w:r>
      <w:bookmarkEnd w:id="59"/>
    </w:p>
    <w:p w:rsidR="00BD7786" w:rsidRPr="009E37D9" w:rsidRDefault="00BD7786" w:rsidP="00EC044F">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rsidP="00EC044F">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60" w:name="_Toc58419749"/>
      <w:r w:rsidRPr="009E37D9">
        <w:rPr>
          <w:rFonts w:ascii="Times New Roman" w:eastAsia="楷体_GB2312" w:hAnsi="Times New Roman" w:cs="Times New Roman"/>
          <w:bCs/>
          <w:snapToGrid w:val="0"/>
          <w:kern w:val="0"/>
          <w:sz w:val="32"/>
          <w:szCs w:val="32"/>
        </w:rPr>
        <w:t>（一）深入贯彻总体国家安全观</w:t>
      </w:r>
      <w:bookmarkEnd w:id="60"/>
    </w:p>
    <w:p w:rsidR="00BD7786" w:rsidRPr="009E37D9" w:rsidRDefault="00974086" w:rsidP="00EC044F">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以总体国家安全观为指导，全面贯彻党的十九大和十九届二中、三中、四中、五中全会精神，进一步增强忧患意识，牢固树立底线思维。坚决维护政治安全，严明政治纪律和政治规</w:t>
      </w:r>
      <w:r w:rsidRPr="009E37D9">
        <w:rPr>
          <w:rFonts w:ascii="Times New Roman" w:eastAsia="仿宋_GB2312" w:hAnsi="Times New Roman" w:cs="Times New Roman"/>
          <w:snapToGrid w:val="0"/>
          <w:kern w:val="0"/>
          <w:sz w:val="32"/>
          <w:szCs w:val="32"/>
        </w:rPr>
        <w:lastRenderedPageBreak/>
        <w:t>矩，有效防范敌对势力的渗透破坏，有力捍卫党的长期执政地位。坚决维护意识形态安全，持续加强理论武装，抓好思想政治工作，不断增强民族凝聚力和向心力。坚决维护经济安全，坚持稳中求进工作总基调，千方百计稳定经济增长，防范化解金融风险，妥善处理地方政府债务，着力推动经济持续健康发展。坚决维护社会安全，加强和创新社会治理，加大打击犯罪力度，深入推进扫黑除恶专项斗争，抓实安全生产工作，保持社会大局和谐稳定。</w:t>
      </w:r>
    </w:p>
    <w:p w:rsidR="00BD7786" w:rsidRPr="009E37D9" w:rsidRDefault="00974086" w:rsidP="00EC044F">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61" w:name="_Toc58419750"/>
      <w:r w:rsidRPr="009E37D9">
        <w:rPr>
          <w:rFonts w:ascii="Times New Roman" w:eastAsia="楷体_GB2312" w:hAnsi="Times New Roman" w:cs="Times New Roman"/>
          <w:bCs/>
          <w:snapToGrid w:val="0"/>
          <w:kern w:val="0"/>
          <w:sz w:val="32"/>
          <w:szCs w:val="32"/>
        </w:rPr>
        <w:t>（二）保障人民生命财产安全</w:t>
      </w:r>
      <w:bookmarkEnd w:id="61"/>
    </w:p>
    <w:p w:rsidR="00BD7786" w:rsidRPr="009E37D9" w:rsidRDefault="00974086" w:rsidP="00EC044F">
      <w:pPr>
        <w:pStyle w:val="a0"/>
        <w:adjustRightInd w:val="0"/>
        <w:snapToGrid w:val="0"/>
        <w:spacing w:after="0" w:line="560" w:lineRule="exact"/>
        <w:ind w:firstLineChars="196" w:firstLine="627"/>
        <w:jc w:val="left"/>
        <w:rPr>
          <w:rFonts w:ascii="Times New Roman" w:eastAsia="仿宋_GB2312" w:hAnsi="Times New Roman" w:cs="Times New Roman"/>
          <w:snapToGrid w:val="0"/>
          <w:kern w:val="0"/>
          <w:sz w:val="36"/>
          <w:szCs w:val="36"/>
        </w:rPr>
      </w:pPr>
      <w:r w:rsidRPr="009E37D9">
        <w:rPr>
          <w:rFonts w:ascii="Times New Roman" w:eastAsia="仿宋_GB2312" w:hAnsi="Times New Roman" w:cs="Times New Roman"/>
          <w:snapToGrid w:val="0"/>
          <w:kern w:val="0"/>
          <w:sz w:val="32"/>
          <w:szCs w:val="32"/>
        </w:rPr>
        <w:t>把人民群众生命安全和身体健康放在第一位，更加注重统筹安全与发展、安全与法治、安全与稳定，补短板、堵漏洞、强弱项，全面加强安全能力建设，为保障人民生命财产安全和新时代现代化强区建设筑牢安全发展底线。</w:t>
      </w:r>
    </w:p>
    <w:p w:rsidR="00BD7786" w:rsidRPr="009E37D9" w:rsidRDefault="00974086" w:rsidP="00EC044F">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注重生物安全防控。</w:t>
      </w:r>
      <w:r w:rsidRPr="009E37D9">
        <w:rPr>
          <w:rFonts w:ascii="Times New Roman" w:eastAsia="仿宋_GB2312" w:hAnsi="Times New Roman" w:cs="Times New Roman"/>
          <w:snapToGrid w:val="0"/>
          <w:kern w:val="0"/>
          <w:sz w:val="32"/>
          <w:szCs w:val="32"/>
        </w:rPr>
        <w:t>更加关注生物安全对社会经济发展、人民生命健康、生态环境产生的危害和潜在风险，坚持平战结合、预防和应急结合、科研和救治防控结合，加强疫病防控和公共卫生科研攻关体系和能力建设，构建全区生物安全风险防控和治理体系。实施疾控中心标准化建设工程，在区级疾控机构建设生物安全二级实验室，提高专业化水平。强化生物安全事件态势分析，优化预测预警措施与筛选，提升生物安全技术保障水平。</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强化社会安全风险防控。</w:t>
      </w:r>
      <w:r w:rsidRPr="009E37D9">
        <w:rPr>
          <w:rFonts w:ascii="Times New Roman" w:eastAsia="仿宋_GB2312" w:hAnsi="Times New Roman" w:cs="Times New Roman"/>
          <w:snapToGrid w:val="0"/>
          <w:kern w:val="0"/>
          <w:sz w:val="32"/>
          <w:szCs w:val="32"/>
        </w:rPr>
        <w:t>坚持专群结合、群防群治，提高社会治安立体化、法治化、专业化、智能化水平，形成问题联</w:t>
      </w:r>
      <w:r w:rsidRPr="009E37D9">
        <w:rPr>
          <w:rFonts w:ascii="Times New Roman" w:eastAsia="仿宋_GB2312" w:hAnsi="Times New Roman" w:cs="Times New Roman"/>
          <w:snapToGrid w:val="0"/>
          <w:kern w:val="0"/>
          <w:sz w:val="32"/>
          <w:szCs w:val="32"/>
        </w:rPr>
        <w:lastRenderedPageBreak/>
        <w:t>治、工作联动、平安联创的工作机制，锻造平安兖州金字招牌。集中打击突出违法犯罪活动，严防危害公共安全突发事件。坚持社会共治，完善公民安全教育体系，推动安全宣传进企业、进农村、进社区、进学校、进家庭。</w:t>
      </w:r>
    </w:p>
    <w:p w:rsidR="00BD7786" w:rsidRPr="009E37D9" w:rsidRDefault="00974086" w:rsidP="00EC044F">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强化新型网络安全治理。</w:t>
      </w:r>
      <w:r w:rsidRPr="009E37D9">
        <w:rPr>
          <w:rFonts w:ascii="Times New Roman" w:eastAsia="仿宋_GB2312" w:hAnsi="Times New Roman" w:cs="Times New Roman"/>
          <w:snapToGrid w:val="0"/>
          <w:kern w:val="0"/>
          <w:sz w:val="32"/>
          <w:szCs w:val="32"/>
        </w:rPr>
        <w:t>加强和创新互联网建设，提升网络安全整体防护能力，强化对数据资源和网络信息的保护。加强关键信息基础设施安全防护，增强应急响应能力。加大网络安全投入，培育</w:t>
      </w:r>
      <w:r w:rsidRPr="009E37D9">
        <w:rPr>
          <w:rFonts w:ascii="Times New Roman" w:eastAsia="仿宋_GB2312" w:hAnsi="Times New Roman" w:cs="Times New Roman"/>
          <w:snapToGrid w:val="0"/>
          <w:kern w:val="0"/>
          <w:sz w:val="32"/>
          <w:szCs w:val="32"/>
        </w:rPr>
        <w:t>1-2</w:t>
      </w:r>
      <w:r w:rsidRPr="009E37D9">
        <w:rPr>
          <w:rFonts w:ascii="Times New Roman" w:eastAsia="仿宋_GB2312" w:hAnsi="Times New Roman" w:cs="Times New Roman"/>
          <w:snapToGrid w:val="0"/>
          <w:kern w:val="0"/>
          <w:sz w:val="32"/>
          <w:szCs w:val="32"/>
        </w:rPr>
        <w:t>家网络安全龙头企业，提升网络安全服务水平。扩大网络安全宣传，培养全民网络安全意识和技能。</w:t>
      </w:r>
    </w:p>
    <w:p w:rsidR="00BD7786" w:rsidRPr="009E37D9" w:rsidRDefault="00974086" w:rsidP="00EC044F">
      <w:pPr>
        <w:adjustRightInd w:val="0"/>
        <w:snapToGrid w:val="0"/>
        <w:spacing w:line="560" w:lineRule="exact"/>
        <w:ind w:firstLineChars="200" w:firstLine="640"/>
        <w:jc w:val="left"/>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提升区域安全水平。</w:t>
      </w:r>
      <w:r w:rsidRPr="009E37D9">
        <w:rPr>
          <w:rFonts w:ascii="Times New Roman" w:eastAsia="仿宋_GB2312" w:hAnsi="Times New Roman" w:cs="Times New Roman"/>
          <w:snapToGrid w:val="0"/>
          <w:kern w:val="0"/>
          <w:sz w:val="32"/>
          <w:szCs w:val="32"/>
        </w:rPr>
        <w:t>坚持系统治理、精准施策，突出抓好煤矿、危险化学品、交通运输、工业园区和化学助剂产业园区、城市建设、危险废物、食品药品、消防等领域的安全整治。健全安生产责任和管理制度体系、隐患排查和风险防控体系，加强监管执法和安全服务，坚决遏制重特大安全事故发生，持续巩固安全稳定向好态势。</w:t>
      </w:r>
    </w:p>
    <w:p w:rsidR="00BD7786" w:rsidRPr="009E37D9" w:rsidRDefault="00974086" w:rsidP="00EC044F">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62" w:name="_Toc58419751"/>
      <w:r w:rsidRPr="009E37D9">
        <w:rPr>
          <w:rFonts w:ascii="Times New Roman" w:eastAsia="楷体_GB2312" w:hAnsi="Times New Roman" w:cs="Times New Roman"/>
          <w:bCs/>
          <w:snapToGrid w:val="0"/>
          <w:kern w:val="0"/>
          <w:sz w:val="32"/>
          <w:szCs w:val="32"/>
        </w:rPr>
        <w:t>（三）加强和创新社会治理</w:t>
      </w:r>
      <w:bookmarkEnd w:id="62"/>
    </w:p>
    <w:p w:rsidR="00BD7786" w:rsidRPr="009E37D9" w:rsidRDefault="00974086" w:rsidP="00EC044F">
      <w:pPr>
        <w:adjustRightInd w:val="0"/>
        <w:snapToGrid w:val="0"/>
        <w:spacing w:line="560" w:lineRule="exact"/>
        <w:ind w:firstLineChars="196" w:firstLine="627"/>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建立健全社会治理现代化体系。</w:t>
      </w:r>
      <w:r w:rsidRPr="009E37D9">
        <w:rPr>
          <w:rFonts w:ascii="Times New Roman" w:eastAsia="仿宋_GB2312" w:hAnsi="Times New Roman" w:cs="Times New Roman"/>
          <w:snapToGrid w:val="0"/>
          <w:kern w:val="0"/>
          <w:sz w:val="32"/>
          <w:szCs w:val="32"/>
        </w:rPr>
        <w:t>围绕推进国家治理体系和治理能力现代化总目标，按照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走在前列、全面开创</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总要求，以防范化解区域各类矛盾风险为着力点，以打造区域社会治理品牌为核心，努力探索符合兖州区情、具有县域特点、满足群众需要的社会治理新模式，构筑</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党建引领、多元共治、法德共治、打击整治、智慧支撑、服务管理、安全管控</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七位一体的治理体系，不断提升县域社会治理系统化、社会化、精细化、法</w:t>
      </w:r>
      <w:r w:rsidRPr="009E37D9">
        <w:rPr>
          <w:rFonts w:ascii="Times New Roman" w:eastAsia="仿宋_GB2312" w:hAnsi="Times New Roman" w:cs="Times New Roman"/>
          <w:snapToGrid w:val="0"/>
          <w:kern w:val="0"/>
          <w:sz w:val="32"/>
          <w:szCs w:val="32"/>
        </w:rPr>
        <w:lastRenderedPageBreak/>
        <w:t>治化、智能化水平，努力建设更高水平的平安兖州、法治兖州，在推进县域社会治理现代化方面，继续走在全省前列。</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强化应急保障能力。</w:t>
      </w:r>
      <w:r w:rsidRPr="009E37D9">
        <w:rPr>
          <w:rFonts w:ascii="Times New Roman" w:eastAsia="仿宋_GB2312" w:hAnsi="Times New Roman" w:cs="Times New Roman"/>
          <w:snapToGrid w:val="0"/>
          <w:kern w:val="0"/>
          <w:sz w:val="32"/>
          <w:szCs w:val="32"/>
        </w:rPr>
        <w:t>健全公共卫生、食品药品、自然灾害、事故灾难、社会安全、人口平衡等监测预警、风险研判和应急救援机制。加快完善运输、通信、医疗等领域保障体系，持续完善应急物资、装备保障水平，优化提升区域应急救援中心功能，建设区级应急救援、救灾综合物资仓库，强化应急物资产能保障。依托智慧城市建设，加快建设应急管理系统信息平台、战略物资储备平台，实现信息资源共享、优质保障物资供给、快速联动响应、高效协作应对风险的应急管理新模式。开展常态化应急疏散演练，引导社区居民开展风险隐患排查治理，筑牢防灾减灾救灾的人民防线。强化国防动员和后备力量建设，广泛开展军民共建活动，努力创建全国双拥模范城。</w:t>
      </w:r>
    </w:p>
    <w:p w:rsidR="00BD7786" w:rsidRPr="009E37D9" w:rsidRDefault="00974086" w:rsidP="00EC044F">
      <w:pPr>
        <w:pStyle w:val="a0"/>
        <w:adjustRightInd w:val="0"/>
        <w:snapToGrid w:val="0"/>
        <w:spacing w:after="0"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提高社会治理效能。</w:t>
      </w:r>
      <w:r w:rsidRPr="009E37D9">
        <w:rPr>
          <w:rFonts w:ascii="Times New Roman" w:eastAsia="仿宋_GB2312" w:hAnsi="Times New Roman" w:cs="Times New Roman"/>
          <w:snapToGrid w:val="0"/>
          <w:kern w:val="0"/>
          <w:sz w:val="32"/>
          <w:szCs w:val="32"/>
        </w:rPr>
        <w:t>创新完善乡村治理、基层治理，推动社会治理和服务重心向基层下移，推进社区网格化、数字化治理，做到精准到户、精细到人、精心管理、精致服务。发挥群团等社会组织作用，提升行业协会、商会自律功能，实现政府治理和社会调节、居民自治良性互动，夯实基层社会治理基础。充分发挥网格信息平台作用，提升基层社会治理效能。发展新时代</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枫桥经验</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，畅通和规范群众诉求表达、利益协调、权益保障通道。健全完善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和为贵</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劳动争议预防调解机制，强化预防调解能力和体系建设。加强社会诚信体系建设，推动诚信精神和诚信原则转化为社会规范。充分发挥</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微警局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作用，优化</w:t>
      </w:r>
      <w:r w:rsidRPr="009E37D9">
        <w:rPr>
          <w:rFonts w:ascii="Times New Roman" w:eastAsia="仿宋_GB2312" w:hAnsi="Times New Roman" w:cs="Times New Roman"/>
          <w:snapToGrid w:val="0"/>
          <w:kern w:val="0"/>
          <w:sz w:val="32"/>
          <w:szCs w:val="32"/>
        </w:rPr>
        <w:lastRenderedPageBreak/>
        <w:t>网上便民服务，提升社会治理法治化水平。</w:t>
      </w:r>
    </w:p>
    <w:p w:rsidR="00BD7786" w:rsidRPr="009E37D9" w:rsidRDefault="00974086" w:rsidP="00EC044F">
      <w:pPr>
        <w:pStyle w:val="a0"/>
        <w:adjustRightInd w:val="0"/>
        <w:snapToGrid w:val="0"/>
        <w:spacing w:after="0" w:line="560" w:lineRule="exact"/>
        <w:ind w:firstLineChars="200" w:firstLine="640"/>
        <w:outlineLvl w:val="1"/>
        <w:rPr>
          <w:rFonts w:ascii="Times New Roman" w:eastAsia="楷体_GB2312" w:hAnsi="Times New Roman" w:cs="Times New Roman"/>
          <w:bCs/>
          <w:snapToGrid w:val="0"/>
          <w:kern w:val="0"/>
          <w:sz w:val="32"/>
          <w:szCs w:val="32"/>
        </w:rPr>
      </w:pPr>
      <w:bookmarkStart w:id="63" w:name="_Toc58419752"/>
      <w:r w:rsidRPr="009E37D9">
        <w:rPr>
          <w:rFonts w:ascii="Times New Roman" w:eastAsia="楷体_GB2312" w:hAnsi="Times New Roman" w:cs="Times New Roman"/>
          <w:bCs/>
          <w:snapToGrid w:val="0"/>
          <w:kern w:val="0"/>
          <w:sz w:val="32"/>
          <w:szCs w:val="32"/>
        </w:rPr>
        <w:t>（四）深化法治兖州建设</w:t>
      </w:r>
      <w:bookmarkEnd w:id="63"/>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bCs/>
          <w:snapToGrid w:val="0"/>
          <w:kern w:val="0"/>
          <w:sz w:val="32"/>
          <w:szCs w:val="32"/>
        </w:rPr>
        <w:t>全面推进</w:t>
      </w:r>
      <w:r w:rsidRPr="009E37D9">
        <w:rPr>
          <w:rFonts w:ascii="Times New Roman" w:eastAsia="仿宋_GB2312" w:hAnsi="Times New Roman" w:cs="Times New Roman"/>
          <w:snapToGrid w:val="0"/>
          <w:kern w:val="0"/>
          <w:sz w:val="32"/>
          <w:szCs w:val="32"/>
        </w:rPr>
        <w:t>法治兖州、法治政府、法治社会一体化建设，持续打造法治兖州金字招牌。完善法治兖州建设组织领导体制，健全完善党内法规制度体系，规范党委、政府依法决策工作机制和议事决策程序，压实党政主要负责人履行推进法治建设第一责任人责任。全面推行行政执法公示制度、执法全过程记录和重大执法决定法制审核制度，健全日常监督、专项监督和个案监督相结合的行政执法监督体制。深化综合行政执法体制改革，全面推进综合行政执法。推行</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双随机一公开</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监管方式，提升事中事后监管实效。全面落实行政执法责任制，依法平等保护各类市场主体产权和合法权益。推进警种联动、警保联控、警民联防的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三联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工作机制，促基层公安工作提档升级。加强法治社会建设，强化法治宣传教育，完善公共法律服务体系，加强法律援助和司法救助。健全以信用为核心的社会治理机制，完善守信联合激励和失信联合惩戒，提高社会诚信意识和信用水平。</w:t>
      </w:r>
      <w:bookmarkStart w:id="64" w:name="_Toc58419753"/>
    </w:p>
    <w:p w:rsidR="00BD7786" w:rsidRPr="009E37D9" w:rsidRDefault="00BD7786" w:rsidP="00EC044F">
      <w:pPr>
        <w:adjustRightInd w:val="0"/>
        <w:snapToGrid w:val="0"/>
        <w:spacing w:line="560" w:lineRule="exact"/>
        <w:jc w:val="center"/>
        <w:rPr>
          <w:rFonts w:ascii="Times New Roman" w:eastAsia="仿宋_GB2312" w:hAnsi="Times New Roman" w:cs="Times New Roman"/>
          <w:snapToGrid w:val="0"/>
          <w:kern w:val="0"/>
          <w:sz w:val="32"/>
          <w:szCs w:val="36"/>
        </w:rPr>
      </w:pPr>
    </w:p>
    <w:p w:rsidR="00BD7786" w:rsidRPr="009E37D9" w:rsidRDefault="00974086" w:rsidP="00EC044F">
      <w:pPr>
        <w:adjustRightInd w:val="0"/>
        <w:snapToGrid w:val="0"/>
        <w:spacing w:line="560" w:lineRule="exact"/>
        <w:jc w:val="center"/>
        <w:rPr>
          <w:rFonts w:ascii="Times New Roman" w:eastAsia="黑体" w:hAnsi="Times New Roman" w:cs="Times New Roman"/>
          <w:snapToGrid w:val="0"/>
          <w:kern w:val="0"/>
          <w:sz w:val="32"/>
          <w:szCs w:val="36"/>
        </w:rPr>
      </w:pPr>
      <w:r w:rsidRPr="009E37D9">
        <w:rPr>
          <w:rFonts w:ascii="Times New Roman" w:eastAsia="黑体" w:hAnsi="Times New Roman" w:cs="Times New Roman"/>
          <w:snapToGrid w:val="0"/>
          <w:kern w:val="0"/>
          <w:sz w:val="32"/>
          <w:szCs w:val="36"/>
        </w:rPr>
        <w:t>十二、规划实施保障措施</w:t>
      </w:r>
      <w:bookmarkEnd w:id="64"/>
    </w:p>
    <w:p w:rsidR="00BD7786" w:rsidRPr="009E37D9" w:rsidRDefault="00BD7786" w:rsidP="00EC044F">
      <w:pPr>
        <w:pStyle w:val="a0"/>
        <w:adjustRightInd w:val="0"/>
        <w:snapToGrid w:val="0"/>
        <w:spacing w:after="0" w:line="560" w:lineRule="exact"/>
        <w:rPr>
          <w:rFonts w:ascii="Times New Roman" w:eastAsia="仿宋_GB2312" w:hAnsi="Times New Roman" w:cs="Times New Roman"/>
          <w:snapToGrid w:val="0"/>
          <w:kern w:val="0"/>
        </w:rPr>
      </w:pP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9E37D9">
        <w:rPr>
          <w:rFonts w:ascii="Times New Roman" w:eastAsia="仿宋_GB2312" w:hAnsi="Times New Roman" w:cs="Times New Roman"/>
          <w:snapToGrid w:val="0"/>
          <w:kern w:val="0"/>
          <w:sz w:val="32"/>
          <w:szCs w:val="32"/>
        </w:rPr>
        <w:t>围绕</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十四五</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规划确定的发展目标和任务，充分发挥党建引领作用，严格履行各级政府职能，科学配置各类资源，改善提升市场监管、公共服务和社会管理水平，保障规划顺利实施。</w:t>
      </w:r>
      <w:bookmarkStart w:id="65" w:name="_Toc56517070"/>
      <w:bookmarkStart w:id="66" w:name="_Toc55983089"/>
      <w:bookmarkStart w:id="67" w:name="_Toc56076112"/>
    </w:p>
    <w:p w:rsidR="00BD7786" w:rsidRPr="009E37D9" w:rsidRDefault="00974086" w:rsidP="00EC044F">
      <w:pPr>
        <w:pStyle w:val="2"/>
        <w:keepNext w:val="0"/>
        <w:keepLines w:val="0"/>
        <w:adjustRightInd w:val="0"/>
        <w:snapToGrid w:val="0"/>
        <w:spacing w:before="0" w:after="0" w:line="560" w:lineRule="exact"/>
        <w:ind w:firstLineChars="200" w:firstLine="640"/>
        <w:rPr>
          <w:rFonts w:ascii="Times New Roman" w:eastAsia="楷体_GB2312" w:hAnsi="Times New Roman" w:cs="Times New Roman"/>
          <w:b w:val="0"/>
          <w:snapToGrid w:val="0"/>
          <w:kern w:val="0"/>
        </w:rPr>
      </w:pPr>
      <w:bookmarkStart w:id="68" w:name="_Toc58419754"/>
      <w:r w:rsidRPr="009E37D9">
        <w:rPr>
          <w:rFonts w:ascii="Times New Roman" w:eastAsia="楷体_GB2312" w:hAnsi="Times New Roman" w:cs="Times New Roman"/>
          <w:b w:val="0"/>
          <w:snapToGrid w:val="0"/>
          <w:kern w:val="0"/>
        </w:rPr>
        <w:lastRenderedPageBreak/>
        <w:t>（一）全面加强党的领导</w:t>
      </w:r>
      <w:bookmarkEnd w:id="65"/>
      <w:bookmarkEnd w:id="66"/>
      <w:bookmarkEnd w:id="67"/>
      <w:bookmarkEnd w:id="68"/>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snapToGrid w:val="0"/>
          <w:kern w:val="0"/>
          <w:sz w:val="32"/>
          <w:szCs w:val="32"/>
        </w:rPr>
      </w:pPr>
      <w:bookmarkStart w:id="69" w:name="_Toc56076113"/>
      <w:bookmarkStart w:id="70" w:name="_Toc56517071"/>
      <w:bookmarkStart w:id="71" w:name="_Toc55983090"/>
      <w:r w:rsidRPr="009E37D9">
        <w:rPr>
          <w:rFonts w:ascii="Times New Roman" w:eastAsia="仿宋_GB2312" w:hAnsi="Times New Roman" w:cs="Times New Roman"/>
          <w:snapToGrid w:val="0"/>
          <w:kern w:val="0"/>
          <w:sz w:val="32"/>
          <w:szCs w:val="32"/>
        </w:rPr>
        <w:t>坚决把党的领导贯穿到经济社会发展各领域和规划编制实施的全过程，充分发挥党对经济和社会工作的全面领导作用，围绕中心工作，不断夯实基层组织。认真落实省委、市委关于经济社会发展重大部署，严格执行重大事项向党委报告制度，落实党委研究经济社会发展战略、制定重大政策、推进任务落实的工作机制，建立重大事项集体决策制度。加强对规划的学习培训，提高各级干部抓落实的意识和能力。深入贯彻落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党要管党、从严治党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依法治国、依规治党</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要求，把严的主基调长期坚持下去，锲而不舍落实中央八项规定精神，持续纠治形式主义、官僚主义。加强政治监督，强化对公权力运行的制约和监督。坚持无禁区、全覆盖、零容忍，一体推进不敢腐、不能腐、不想腐，营造风清气正的良好政治生态，建设干部清正、政府清廉、政治清明的</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清廉兖州</w:t>
      </w:r>
      <w:r w:rsidRPr="009E37D9">
        <w:rPr>
          <w:rFonts w:ascii="Times New Roman" w:eastAsia="仿宋_GB2312" w:hAnsi="Times New Roman" w:cs="Times New Roman"/>
          <w:snapToGrid w:val="0"/>
          <w:kern w:val="0"/>
          <w:sz w:val="32"/>
          <w:szCs w:val="32"/>
        </w:rPr>
        <w:t>”</w:t>
      </w:r>
      <w:r w:rsidRPr="009E37D9">
        <w:rPr>
          <w:rFonts w:ascii="Times New Roman" w:eastAsia="仿宋_GB2312" w:hAnsi="Times New Roman" w:cs="Times New Roman"/>
          <w:snapToGrid w:val="0"/>
          <w:kern w:val="0"/>
          <w:sz w:val="32"/>
          <w:szCs w:val="32"/>
        </w:rPr>
        <w:t>。</w:t>
      </w:r>
    </w:p>
    <w:p w:rsidR="00BD7786" w:rsidRPr="009E37D9" w:rsidRDefault="00974086" w:rsidP="00EC044F">
      <w:pPr>
        <w:pStyle w:val="2"/>
        <w:keepNext w:val="0"/>
        <w:keepLines w:val="0"/>
        <w:adjustRightInd w:val="0"/>
        <w:snapToGrid w:val="0"/>
        <w:spacing w:before="0" w:after="0" w:line="560" w:lineRule="exact"/>
        <w:ind w:firstLineChars="200" w:firstLine="640"/>
        <w:rPr>
          <w:rFonts w:ascii="Times New Roman" w:eastAsia="楷体_GB2312" w:hAnsi="Times New Roman" w:cs="Times New Roman"/>
          <w:b w:val="0"/>
          <w:snapToGrid w:val="0"/>
          <w:kern w:val="0"/>
        </w:rPr>
      </w:pPr>
      <w:bookmarkStart w:id="72" w:name="_Toc58419755"/>
      <w:r w:rsidRPr="009E37D9">
        <w:rPr>
          <w:rFonts w:ascii="Times New Roman" w:eastAsia="楷体_GB2312" w:hAnsi="Times New Roman" w:cs="Times New Roman"/>
          <w:b w:val="0"/>
          <w:snapToGrid w:val="0"/>
          <w:kern w:val="0"/>
        </w:rPr>
        <w:t>（二）强化要素保障</w:t>
      </w:r>
      <w:bookmarkEnd w:id="69"/>
      <w:bookmarkEnd w:id="70"/>
      <w:bookmarkEnd w:id="71"/>
      <w:r w:rsidRPr="009E37D9">
        <w:rPr>
          <w:rFonts w:ascii="Times New Roman" w:eastAsia="楷体_GB2312" w:hAnsi="Times New Roman" w:cs="Times New Roman"/>
          <w:b w:val="0"/>
          <w:snapToGrid w:val="0"/>
          <w:kern w:val="0"/>
        </w:rPr>
        <w:t>机制</w:t>
      </w:r>
      <w:bookmarkEnd w:id="72"/>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政策资金保障。</w:t>
      </w:r>
      <w:r w:rsidRPr="009E37D9">
        <w:rPr>
          <w:rFonts w:ascii="Times New Roman" w:eastAsia="仿宋_GB2312" w:hAnsi="Times New Roman" w:cs="Times New Roman"/>
          <w:bCs/>
          <w:snapToGrid w:val="0"/>
          <w:kern w:val="0"/>
          <w:sz w:val="32"/>
          <w:szCs w:val="32"/>
        </w:rPr>
        <w:t>发挥政策导向作用，引导各类资源向战略性新兴产业、高端装备制造业、现代服务业、现代农业等方面配置。调整和优化公共财政支出结构，引导重点投向社会民生、公共服务、基础设施、生态保护等关键领域。积极争取国家和省市政策，加大对重大项目、重大工程、重点示范试点等方面支持。整合各类财政专项资金，集中支持重大基础设施建设、产业转型升级、优化城乡公共服务等。探索设立各类引导基金，吸引更多的金融资本、民间资本进入产业投资领域。积极构建</w:t>
      </w:r>
      <w:r w:rsidRPr="009E37D9">
        <w:rPr>
          <w:rFonts w:ascii="Times New Roman" w:eastAsia="仿宋_GB2312" w:hAnsi="Times New Roman" w:cs="Times New Roman"/>
          <w:bCs/>
          <w:snapToGrid w:val="0"/>
          <w:kern w:val="0"/>
          <w:sz w:val="32"/>
          <w:szCs w:val="32"/>
        </w:rPr>
        <w:lastRenderedPageBreak/>
        <w:t>多层次资本市场体系，引导企业上市融资，拓展直接和间接利用境内外资金的渠道、方式和领域，强化融资能力。</w:t>
      </w:r>
    </w:p>
    <w:p w:rsidR="00BD7786" w:rsidRPr="009E37D9" w:rsidRDefault="00974086" w:rsidP="00EC044F">
      <w:pPr>
        <w:pStyle w:val="a0"/>
        <w:adjustRightInd w:val="0"/>
        <w:snapToGrid w:val="0"/>
        <w:spacing w:after="0" w:line="560" w:lineRule="exact"/>
        <w:ind w:firstLineChars="196" w:firstLine="627"/>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项目用地保障。</w:t>
      </w:r>
      <w:r w:rsidRPr="009E37D9">
        <w:rPr>
          <w:rFonts w:ascii="Times New Roman" w:eastAsia="仿宋_GB2312" w:hAnsi="Times New Roman" w:cs="Times New Roman"/>
          <w:bCs/>
          <w:snapToGrid w:val="0"/>
          <w:kern w:val="0"/>
          <w:sz w:val="32"/>
          <w:szCs w:val="32"/>
        </w:rPr>
        <w:t>集约利用土地资源，加大土地供应力度，保障各类建设项目用地需求，对新增工业项目用地采取</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标准地</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供应；落实增存挂钩机制，盘活存量建设用地，积极支持棚户区改造，优化房地产用地布局。加大批而未供土地处置力度，压实宗地所在镇街责任，加大项目推介力度，鼓励采取引进项目、租赁、合作、退出等方式，提升节约集约用地水平。规范有序推进农村土地流转，依法依规逐步推进农村集体经营性建设用地入市。强化基本农田保护，大力推进土地整治及基本农田建设工程，推进耕地保护由重数量向数量质量和生态全面管护转变。进一步加大执法力度，严查各类违法违规用地行为。</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人才智力保障。</w:t>
      </w:r>
      <w:r w:rsidRPr="009E37D9">
        <w:rPr>
          <w:rFonts w:ascii="Times New Roman" w:eastAsia="仿宋_GB2312" w:hAnsi="Times New Roman" w:cs="Times New Roman"/>
          <w:bCs/>
          <w:snapToGrid w:val="0"/>
          <w:kern w:val="0"/>
          <w:sz w:val="32"/>
          <w:szCs w:val="32"/>
        </w:rPr>
        <w:t>围绕经济社会发展需要，培养一批数量充足、结构合理、素质优良的高素质人才队伍，进一步缓解人才短缺状况，为经济结构调整和产业升级转型提供强有力的人才支撑。以重大项目、重大工程、重点环节、关键技术攻关为突破，加大人才引进力度，更好地发挥人才在产业结构转型升级、服务重大项目建设和重大科技攻关、重大基础设施等方面的作用。</w:t>
      </w:r>
      <w:bookmarkStart w:id="73" w:name="_Toc56517072"/>
      <w:bookmarkStart w:id="74" w:name="_Toc55983091"/>
      <w:bookmarkStart w:id="75" w:name="_Toc56076114"/>
    </w:p>
    <w:p w:rsidR="00BD7786" w:rsidRPr="009E37D9" w:rsidRDefault="00974086" w:rsidP="00EC044F">
      <w:pPr>
        <w:pStyle w:val="2"/>
        <w:keepNext w:val="0"/>
        <w:keepLines w:val="0"/>
        <w:adjustRightInd w:val="0"/>
        <w:snapToGrid w:val="0"/>
        <w:spacing w:before="0" w:after="0" w:line="560" w:lineRule="exact"/>
        <w:ind w:firstLineChars="200" w:firstLine="640"/>
        <w:rPr>
          <w:rFonts w:ascii="Times New Roman" w:eastAsia="楷体_GB2312" w:hAnsi="Times New Roman" w:cs="Times New Roman"/>
          <w:b w:val="0"/>
          <w:snapToGrid w:val="0"/>
          <w:kern w:val="0"/>
        </w:rPr>
      </w:pPr>
      <w:bookmarkStart w:id="76" w:name="_Toc58419756"/>
      <w:r w:rsidRPr="009E37D9">
        <w:rPr>
          <w:rFonts w:ascii="Times New Roman" w:eastAsia="楷体_GB2312" w:hAnsi="Times New Roman" w:cs="Times New Roman"/>
          <w:b w:val="0"/>
          <w:snapToGrid w:val="0"/>
          <w:kern w:val="0"/>
        </w:rPr>
        <w:t>（三）健全规划实施机制</w:t>
      </w:r>
      <w:bookmarkEnd w:id="73"/>
      <w:bookmarkEnd w:id="74"/>
      <w:bookmarkEnd w:id="75"/>
      <w:bookmarkEnd w:id="76"/>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责任分工机制。</w:t>
      </w:r>
      <w:r w:rsidRPr="009E37D9">
        <w:rPr>
          <w:rFonts w:ascii="Times New Roman" w:eastAsia="仿宋_GB2312" w:hAnsi="Times New Roman" w:cs="Times New Roman"/>
          <w:bCs/>
          <w:snapToGrid w:val="0"/>
          <w:kern w:val="0"/>
          <w:sz w:val="32"/>
          <w:szCs w:val="32"/>
        </w:rPr>
        <w:t>根据规划纲要及各专项规划、区域规划、镇街规划要求，各部门要按照职责分工，制订具体政策措施，合理配置资源，统筹抓好组织推动、规划协调、产业研究、政</w:t>
      </w:r>
      <w:r w:rsidRPr="009E37D9">
        <w:rPr>
          <w:rFonts w:ascii="Times New Roman" w:eastAsia="仿宋_GB2312" w:hAnsi="Times New Roman" w:cs="Times New Roman"/>
          <w:bCs/>
          <w:snapToGrid w:val="0"/>
          <w:kern w:val="0"/>
          <w:sz w:val="32"/>
          <w:szCs w:val="32"/>
        </w:rPr>
        <w:lastRenderedPageBreak/>
        <w:t>策实施、行业监测、项目调度等工作，保障规划落到实处。各类规划、计划、政策的制定和实施要服从和服务于总体规划。</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评估修订机制。</w:t>
      </w:r>
      <w:r w:rsidRPr="009E37D9">
        <w:rPr>
          <w:rFonts w:ascii="Times New Roman" w:eastAsia="仿宋_GB2312" w:hAnsi="Times New Roman" w:cs="Times New Roman"/>
          <w:bCs/>
          <w:snapToGrid w:val="0"/>
          <w:kern w:val="0"/>
          <w:sz w:val="32"/>
          <w:szCs w:val="32"/>
        </w:rPr>
        <w:t>科学安排国民经济和社会发展年度计划，加强与</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十四五</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规划的衔接，按年度分解落实主要目标和重点建设任务。建立健全科学的中期评估制度，对规划实施情况进行中期评估，按程序报请区人大常委会审议批准实施。</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snapToGrid w:val="0"/>
          <w:kern w:val="0"/>
          <w:sz w:val="32"/>
          <w:szCs w:val="32"/>
          <w:shd w:val="clear" w:color="auto" w:fill="FFFFFF"/>
        </w:rPr>
        <w:t>公众参与机制。</w:t>
      </w:r>
      <w:r w:rsidRPr="009E37D9">
        <w:rPr>
          <w:rFonts w:ascii="Times New Roman" w:eastAsia="仿宋_GB2312" w:hAnsi="Times New Roman" w:cs="Times New Roman"/>
          <w:bCs/>
          <w:snapToGrid w:val="0"/>
          <w:kern w:val="0"/>
          <w:sz w:val="32"/>
          <w:szCs w:val="32"/>
        </w:rPr>
        <w:t>推进规划实施的信息公开，广泛征求人大、政协和社会各界对规划实施的意见和建议。充分发挥新闻媒体和群众社团作用，提高规划实施的民主化和透明度，共同推动规划的顺利实施。</w:t>
      </w:r>
    </w:p>
    <w:p w:rsidR="00BD7786" w:rsidRPr="009E37D9" w:rsidRDefault="00974086" w:rsidP="00EC044F">
      <w:pPr>
        <w:adjustRightInd w:val="0"/>
        <w:snapToGrid w:val="0"/>
        <w:spacing w:line="560" w:lineRule="exact"/>
        <w:ind w:firstLineChars="200" w:firstLine="640"/>
        <w:rPr>
          <w:rFonts w:ascii="Times New Roman" w:eastAsia="仿宋_GB2312" w:hAnsi="Times New Roman" w:cs="Times New Roman"/>
          <w:bCs/>
          <w:snapToGrid w:val="0"/>
          <w:kern w:val="0"/>
          <w:sz w:val="32"/>
          <w:szCs w:val="32"/>
        </w:rPr>
      </w:pP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十四五</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规划是未来五年兖州经济社会发展的纲领性文件，是全区人民共同行动的指南。全区各级要解放思想、振奋精神，开拓进取、扎实工作，为夺取全面建设社会主义现代化国家新胜利而努力奋斗！</w:t>
      </w:r>
    </w:p>
    <w:p w:rsidR="00BD7786" w:rsidRPr="009E37D9" w:rsidRDefault="00BD7786" w:rsidP="00EC044F">
      <w:pPr>
        <w:spacing w:line="560" w:lineRule="exact"/>
        <w:rPr>
          <w:rFonts w:ascii="Times New Roman" w:eastAsia="仿宋_GB2312" w:hAnsi="Times New Roman" w:cs="Times New Roman"/>
          <w:bCs/>
          <w:snapToGrid w:val="0"/>
          <w:kern w:val="0"/>
          <w:sz w:val="32"/>
          <w:szCs w:val="32"/>
        </w:rPr>
      </w:pPr>
    </w:p>
    <w:p w:rsidR="00BD7786" w:rsidRPr="009E37D9" w:rsidRDefault="00974086" w:rsidP="00EC044F">
      <w:pPr>
        <w:spacing w:line="560" w:lineRule="exact"/>
        <w:ind w:firstLineChars="200" w:firstLine="640"/>
        <w:rPr>
          <w:rFonts w:ascii="Times New Roman" w:eastAsia="仿宋_GB2312" w:hAnsi="Times New Roman" w:cs="Times New Roman"/>
          <w:snapToGrid w:val="0"/>
          <w:kern w:val="0"/>
          <w:sz w:val="36"/>
          <w:szCs w:val="36"/>
        </w:rPr>
      </w:pPr>
      <w:r w:rsidRPr="009E37D9">
        <w:rPr>
          <w:rFonts w:ascii="Times New Roman" w:eastAsia="仿宋_GB2312" w:hAnsi="Times New Roman" w:cs="Times New Roman"/>
          <w:bCs/>
          <w:snapToGrid w:val="0"/>
          <w:kern w:val="0"/>
          <w:sz w:val="32"/>
          <w:szCs w:val="32"/>
        </w:rPr>
        <w:t>附件：</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十四五</w:t>
      </w:r>
      <w:r w:rsidRPr="009E37D9">
        <w:rPr>
          <w:rFonts w:ascii="Times New Roman" w:eastAsia="仿宋_GB2312" w:hAnsi="Times New Roman" w:cs="Times New Roman"/>
          <w:bCs/>
          <w:snapToGrid w:val="0"/>
          <w:kern w:val="0"/>
          <w:sz w:val="32"/>
          <w:szCs w:val="32"/>
        </w:rPr>
        <w:t>”</w:t>
      </w:r>
      <w:r w:rsidRPr="009E37D9">
        <w:rPr>
          <w:rFonts w:ascii="Times New Roman" w:eastAsia="仿宋_GB2312" w:hAnsi="Times New Roman" w:cs="Times New Roman"/>
          <w:bCs/>
          <w:snapToGrid w:val="0"/>
          <w:kern w:val="0"/>
          <w:sz w:val="32"/>
          <w:szCs w:val="32"/>
        </w:rPr>
        <w:t>时期经济社会发展主要指标表</w:t>
      </w:r>
    </w:p>
    <w:p w:rsidR="00BD7786" w:rsidRPr="009E37D9" w:rsidRDefault="00974086" w:rsidP="00EC044F">
      <w:pPr>
        <w:widowControl/>
        <w:spacing w:line="560" w:lineRule="exact"/>
        <w:jc w:val="left"/>
        <w:rPr>
          <w:rFonts w:ascii="Times New Roman" w:eastAsia="仿宋_GB2312" w:hAnsi="Times New Roman" w:cs="Times New Roman"/>
          <w:bCs/>
          <w:sz w:val="32"/>
          <w:szCs w:val="32"/>
        </w:rPr>
      </w:pPr>
      <w:r w:rsidRPr="009E37D9">
        <w:rPr>
          <w:rFonts w:ascii="Times New Roman" w:eastAsia="仿宋_GB2312" w:hAnsi="Times New Roman" w:cs="Times New Roman"/>
          <w:bCs/>
          <w:sz w:val="32"/>
          <w:szCs w:val="32"/>
        </w:rPr>
        <w:br w:type="page"/>
      </w:r>
    </w:p>
    <w:p w:rsidR="00BD7786" w:rsidRPr="009E37D9" w:rsidRDefault="00974086">
      <w:pPr>
        <w:rPr>
          <w:rFonts w:ascii="Times New Roman" w:eastAsia="黑体" w:hAnsi="Times New Roman" w:cs="Times New Roman"/>
          <w:bCs/>
          <w:sz w:val="32"/>
          <w:szCs w:val="32"/>
        </w:rPr>
      </w:pPr>
      <w:r w:rsidRPr="009E37D9">
        <w:rPr>
          <w:rFonts w:ascii="Times New Roman" w:eastAsia="黑体" w:hAnsi="Times New Roman" w:cs="Times New Roman"/>
          <w:bCs/>
          <w:sz w:val="32"/>
          <w:szCs w:val="32"/>
        </w:rPr>
        <w:lastRenderedPageBreak/>
        <w:t>附件</w:t>
      </w:r>
    </w:p>
    <w:p w:rsidR="00BD7786" w:rsidRPr="009E37D9" w:rsidRDefault="00BD7786" w:rsidP="00846A90">
      <w:pPr>
        <w:pStyle w:val="a0"/>
        <w:spacing w:after="0" w:line="200" w:lineRule="exact"/>
        <w:rPr>
          <w:rFonts w:ascii="Times New Roman" w:eastAsia="方正小标宋简体" w:hAnsi="Times New Roman" w:cs="Times New Roman"/>
        </w:rPr>
      </w:pPr>
    </w:p>
    <w:p w:rsidR="00BD7786" w:rsidRPr="009E37D9" w:rsidRDefault="00974086" w:rsidP="00BA713A">
      <w:pPr>
        <w:spacing w:line="500" w:lineRule="exact"/>
        <w:jc w:val="center"/>
        <w:rPr>
          <w:rFonts w:ascii="Times New Roman" w:eastAsia="方正小标宋简体" w:hAnsi="Times New Roman" w:cs="Times New Roman"/>
          <w:sz w:val="44"/>
          <w:szCs w:val="44"/>
        </w:rPr>
      </w:pPr>
      <w:r w:rsidRPr="009E37D9">
        <w:rPr>
          <w:rFonts w:ascii="Times New Roman" w:eastAsia="方正小标宋简体" w:hAnsi="Times New Roman" w:cs="Times New Roman"/>
          <w:sz w:val="44"/>
          <w:szCs w:val="44"/>
        </w:rPr>
        <w:t>“</w:t>
      </w:r>
      <w:r w:rsidRPr="009E37D9">
        <w:rPr>
          <w:rFonts w:ascii="Times New Roman" w:eastAsia="方正小标宋简体" w:hAnsi="Times New Roman" w:cs="Times New Roman"/>
          <w:sz w:val="44"/>
          <w:szCs w:val="44"/>
        </w:rPr>
        <w:t>十四五</w:t>
      </w:r>
      <w:r w:rsidRPr="009E37D9">
        <w:rPr>
          <w:rFonts w:ascii="Times New Roman" w:eastAsia="方正小标宋简体" w:hAnsi="Times New Roman" w:cs="Times New Roman"/>
          <w:sz w:val="44"/>
          <w:szCs w:val="44"/>
        </w:rPr>
        <w:t>”</w:t>
      </w:r>
      <w:r w:rsidRPr="009E37D9">
        <w:rPr>
          <w:rFonts w:ascii="Times New Roman" w:eastAsia="方正小标宋简体" w:hAnsi="Times New Roman" w:cs="Times New Roman"/>
          <w:sz w:val="44"/>
          <w:szCs w:val="44"/>
        </w:rPr>
        <w:t>时期经济社会发展主要指标表</w:t>
      </w:r>
    </w:p>
    <w:p w:rsidR="00BD7786" w:rsidRPr="009E37D9" w:rsidRDefault="00BD7786">
      <w:pPr>
        <w:pStyle w:val="a0"/>
        <w:spacing w:after="0" w:line="240" w:lineRule="exact"/>
        <w:rPr>
          <w:rFonts w:ascii="Times New Roman" w:eastAsia="仿宋_GB2312" w:hAnsi="Times New Roman" w:cs="Times New Roman"/>
        </w:rPr>
      </w:pPr>
    </w:p>
    <w:tbl>
      <w:tblPr>
        <w:tblStyle w:val="aa"/>
        <w:tblW w:w="8789"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990"/>
        <w:gridCol w:w="3435"/>
        <w:gridCol w:w="1134"/>
        <w:gridCol w:w="1062"/>
        <w:gridCol w:w="1388"/>
        <w:gridCol w:w="780"/>
      </w:tblGrid>
      <w:tr w:rsidR="009E37D9" w:rsidRPr="009E37D9" w:rsidTr="004D37C5">
        <w:trPr>
          <w:cantSplit/>
          <w:trHeight w:val="429"/>
          <w:jc w:val="center"/>
        </w:trPr>
        <w:tc>
          <w:tcPr>
            <w:tcW w:w="990" w:type="dxa"/>
            <w:vAlign w:val="center"/>
          </w:tcPr>
          <w:p w:rsidR="00BD7786" w:rsidRPr="009E37D9" w:rsidRDefault="00974086">
            <w:pPr>
              <w:spacing w:line="300" w:lineRule="exact"/>
              <w:jc w:val="center"/>
              <w:rPr>
                <w:rFonts w:ascii="黑体" w:eastAsia="黑体" w:hAnsi="黑体" w:cs="Times New Roman"/>
              </w:rPr>
            </w:pPr>
            <w:r w:rsidRPr="009E37D9">
              <w:rPr>
                <w:rFonts w:ascii="黑体" w:eastAsia="黑体" w:hAnsi="黑体" w:cs="Times New Roman"/>
              </w:rPr>
              <w:t>类别</w:t>
            </w:r>
          </w:p>
        </w:tc>
        <w:tc>
          <w:tcPr>
            <w:tcW w:w="3435" w:type="dxa"/>
            <w:vAlign w:val="center"/>
          </w:tcPr>
          <w:p w:rsidR="00BD7786" w:rsidRPr="009E37D9" w:rsidRDefault="00974086">
            <w:pPr>
              <w:spacing w:line="300" w:lineRule="exact"/>
              <w:jc w:val="center"/>
              <w:rPr>
                <w:rFonts w:ascii="黑体" w:eastAsia="黑体" w:hAnsi="黑体" w:cs="Times New Roman"/>
              </w:rPr>
            </w:pPr>
            <w:r w:rsidRPr="009E37D9">
              <w:rPr>
                <w:rFonts w:ascii="黑体" w:eastAsia="黑体" w:hAnsi="黑体" w:cs="Times New Roman"/>
              </w:rPr>
              <w:t>指标</w:t>
            </w:r>
          </w:p>
        </w:tc>
        <w:tc>
          <w:tcPr>
            <w:tcW w:w="1134" w:type="dxa"/>
            <w:vAlign w:val="center"/>
          </w:tcPr>
          <w:p w:rsidR="00BD7786" w:rsidRPr="009E37D9" w:rsidRDefault="00974086">
            <w:pPr>
              <w:spacing w:line="300" w:lineRule="exact"/>
              <w:jc w:val="center"/>
              <w:rPr>
                <w:rFonts w:ascii="黑体" w:eastAsia="黑体" w:hAnsi="黑体" w:cs="Times New Roman"/>
              </w:rPr>
            </w:pPr>
            <w:r w:rsidRPr="009E37D9">
              <w:rPr>
                <w:rFonts w:ascii="黑体" w:eastAsia="黑体" w:hAnsi="黑体" w:cs="Times New Roman"/>
              </w:rPr>
              <w:t>单位</w:t>
            </w:r>
          </w:p>
        </w:tc>
        <w:tc>
          <w:tcPr>
            <w:tcW w:w="1062" w:type="dxa"/>
            <w:vAlign w:val="center"/>
          </w:tcPr>
          <w:p w:rsidR="00BD7786" w:rsidRPr="009E37D9" w:rsidRDefault="00974086" w:rsidP="004C2FF4">
            <w:pPr>
              <w:spacing w:line="260" w:lineRule="exact"/>
              <w:jc w:val="center"/>
              <w:rPr>
                <w:rFonts w:ascii="黑体" w:eastAsia="黑体" w:hAnsi="黑体" w:cs="Times New Roman"/>
              </w:rPr>
            </w:pPr>
            <w:r w:rsidRPr="009E37D9">
              <w:rPr>
                <w:rFonts w:ascii="黑体" w:eastAsia="黑体" w:hAnsi="黑体" w:cs="Times New Roman"/>
              </w:rPr>
              <w:t>2020年</w:t>
            </w:r>
          </w:p>
        </w:tc>
        <w:tc>
          <w:tcPr>
            <w:tcW w:w="1388" w:type="dxa"/>
            <w:vAlign w:val="center"/>
          </w:tcPr>
          <w:p w:rsidR="00BD7786" w:rsidRPr="009E37D9" w:rsidRDefault="00974086">
            <w:pPr>
              <w:spacing w:line="300" w:lineRule="exact"/>
              <w:jc w:val="center"/>
              <w:rPr>
                <w:rFonts w:ascii="黑体" w:eastAsia="黑体" w:hAnsi="黑体" w:cs="Times New Roman"/>
              </w:rPr>
            </w:pPr>
            <w:r w:rsidRPr="009E37D9">
              <w:rPr>
                <w:rFonts w:ascii="黑体" w:eastAsia="黑体" w:hAnsi="黑体" w:cs="Times New Roman"/>
              </w:rPr>
              <w:t>2025年目标值</w:t>
            </w:r>
          </w:p>
        </w:tc>
        <w:tc>
          <w:tcPr>
            <w:tcW w:w="780" w:type="dxa"/>
            <w:vAlign w:val="center"/>
          </w:tcPr>
          <w:p w:rsidR="00BD7786" w:rsidRPr="009E37D9" w:rsidRDefault="00974086">
            <w:pPr>
              <w:spacing w:line="300" w:lineRule="exact"/>
              <w:jc w:val="center"/>
              <w:rPr>
                <w:rFonts w:ascii="黑体" w:eastAsia="黑体" w:hAnsi="黑体" w:cs="Times New Roman"/>
              </w:rPr>
            </w:pPr>
            <w:r w:rsidRPr="009E37D9">
              <w:rPr>
                <w:rFonts w:ascii="黑体" w:eastAsia="黑体" w:hAnsi="黑体" w:cs="Times New Roman"/>
              </w:rPr>
              <w:t>属性</w:t>
            </w:r>
          </w:p>
        </w:tc>
      </w:tr>
      <w:tr w:rsidR="009E37D9" w:rsidRPr="009E37D9">
        <w:trPr>
          <w:cantSplit/>
          <w:trHeight w:val="454"/>
          <w:jc w:val="center"/>
        </w:trPr>
        <w:tc>
          <w:tcPr>
            <w:tcW w:w="990" w:type="dxa"/>
            <w:vMerge w:val="restart"/>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经济发展（</w:t>
            </w:r>
            <w:r w:rsidRPr="009E37D9">
              <w:rPr>
                <w:rFonts w:ascii="Times New Roman" w:eastAsia="仿宋_GB2312" w:hAnsi="Times New Roman" w:cs="Times New Roman"/>
              </w:rPr>
              <w:t>5</w:t>
            </w:r>
            <w:r w:rsidRPr="009E37D9">
              <w:rPr>
                <w:rFonts w:ascii="Times New Roman" w:eastAsia="仿宋_GB2312" w:hAnsi="Times New Roman" w:cs="Times New Roman"/>
              </w:rPr>
              <w:t>项）</w:t>
            </w:r>
          </w:p>
        </w:tc>
        <w:tc>
          <w:tcPr>
            <w:tcW w:w="3435" w:type="dxa"/>
            <w:vAlign w:val="center"/>
          </w:tcPr>
          <w:p w:rsidR="00BD7786" w:rsidRPr="009E37D9" w:rsidRDefault="00974086" w:rsidP="004D37C5">
            <w:pPr>
              <w:spacing w:line="240" w:lineRule="exact"/>
              <w:rPr>
                <w:rFonts w:ascii="Times New Roman" w:eastAsia="仿宋_GB2312" w:hAnsi="Times New Roman" w:cs="Times New Roman"/>
              </w:rPr>
            </w:pPr>
            <w:r w:rsidRPr="009E37D9">
              <w:rPr>
                <w:rFonts w:ascii="Times New Roman" w:eastAsia="仿宋_GB2312" w:hAnsi="Times New Roman" w:cs="Times New Roman"/>
              </w:rPr>
              <w:t>1.</w:t>
            </w:r>
            <w:r w:rsidRPr="009E37D9">
              <w:rPr>
                <w:rFonts w:ascii="Times New Roman" w:eastAsia="仿宋_GB2312" w:hAnsi="Times New Roman" w:cs="Times New Roman"/>
              </w:rPr>
              <w:t>地区生产总值增速</w:t>
            </w:r>
          </w:p>
        </w:tc>
        <w:tc>
          <w:tcPr>
            <w:tcW w:w="1134" w:type="dxa"/>
            <w:vAlign w:val="center"/>
          </w:tcPr>
          <w:p w:rsidR="00BD7786" w:rsidRPr="009E37D9" w:rsidRDefault="00974086" w:rsidP="004D37C5">
            <w:pPr>
              <w:spacing w:line="24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rsidP="004D37C5">
            <w:pPr>
              <w:spacing w:line="240" w:lineRule="exact"/>
              <w:jc w:val="center"/>
              <w:rPr>
                <w:rFonts w:ascii="Times New Roman" w:eastAsia="仿宋_GB2312" w:hAnsi="Times New Roman" w:cs="Times New Roman"/>
              </w:rPr>
            </w:pPr>
            <w:r w:rsidRPr="009E37D9">
              <w:rPr>
                <w:rFonts w:ascii="Times New Roman" w:eastAsia="仿宋_GB2312" w:hAnsi="Times New Roman" w:cs="Times New Roman"/>
              </w:rPr>
              <w:t>3.7</w:t>
            </w:r>
          </w:p>
        </w:tc>
        <w:tc>
          <w:tcPr>
            <w:tcW w:w="1388" w:type="dxa"/>
            <w:vAlign w:val="center"/>
          </w:tcPr>
          <w:p w:rsidR="00BD7786" w:rsidRPr="009E37D9" w:rsidRDefault="00EA5906" w:rsidP="004D37C5">
            <w:pPr>
              <w:spacing w:line="240" w:lineRule="exact"/>
              <w:jc w:val="center"/>
              <w:rPr>
                <w:rFonts w:ascii="Times New Roman" w:eastAsia="仿宋_GB2312" w:hAnsi="Times New Roman" w:cs="Times New Roman"/>
              </w:rPr>
            </w:pPr>
            <w:r w:rsidRPr="009E37D9">
              <w:rPr>
                <w:rFonts w:ascii="Times New Roman" w:eastAsia="仿宋_GB2312" w:hAnsi="Times New Roman" w:cs="Times New Roman"/>
              </w:rPr>
              <w:t>6</w:t>
            </w:r>
          </w:p>
          <w:p w:rsidR="00BD7786" w:rsidRPr="009E37D9" w:rsidRDefault="00974086" w:rsidP="004D37C5">
            <w:pPr>
              <w:spacing w:line="240" w:lineRule="exact"/>
              <w:jc w:val="center"/>
              <w:rPr>
                <w:rFonts w:ascii="Times New Roman" w:eastAsia="仿宋_GB2312" w:hAnsi="Times New Roman" w:cs="Times New Roman"/>
              </w:rPr>
            </w:pPr>
            <w:r w:rsidRPr="009E37D9">
              <w:rPr>
                <w:rFonts w:ascii="Times New Roman" w:eastAsia="仿宋_GB2312" w:hAnsi="Times New Roman" w:cs="Times New Roman"/>
              </w:rPr>
              <w:t>（</w:t>
            </w:r>
            <w:r w:rsidRPr="009E37D9">
              <w:rPr>
                <w:rFonts w:ascii="Times New Roman" w:eastAsia="仿宋_GB2312" w:hAnsi="Times New Roman" w:cs="Times New Roman"/>
              </w:rPr>
              <w:t>“</w:t>
            </w:r>
            <w:r w:rsidRPr="009E37D9">
              <w:rPr>
                <w:rFonts w:ascii="Times New Roman" w:eastAsia="仿宋_GB2312" w:hAnsi="Times New Roman" w:cs="Times New Roman"/>
              </w:rPr>
              <w:t>十四五</w:t>
            </w:r>
            <w:r w:rsidRPr="009E37D9">
              <w:rPr>
                <w:rFonts w:ascii="Times New Roman" w:eastAsia="仿宋_GB2312" w:hAnsi="Times New Roman" w:cs="Times New Roman"/>
              </w:rPr>
              <w:t>”</w:t>
            </w:r>
            <w:r w:rsidRPr="009E37D9">
              <w:rPr>
                <w:rFonts w:ascii="Times New Roman" w:eastAsia="仿宋_GB2312" w:hAnsi="Times New Roman" w:cs="Times New Roman"/>
              </w:rPr>
              <w:t>期间年均增幅）</w:t>
            </w:r>
          </w:p>
        </w:tc>
        <w:tc>
          <w:tcPr>
            <w:tcW w:w="780" w:type="dxa"/>
            <w:vAlign w:val="center"/>
          </w:tcPr>
          <w:p w:rsidR="00BD7786" w:rsidRPr="009E37D9" w:rsidRDefault="00974086" w:rsidP="004D37C5">
            <w:pPr>
              <w:spacing w:line="24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2.</w:t>
            </w:r>
            <w:r w:rsidRPr="009E37D9">
              <w:rPr>
                <w:rFonts w:ascii="Times New Roman" w:eastAsia="仿宋_GB2312" w:hAnsi="Times New Roman" w:cs="Times New Roman"/>
              </w:rPr>
              <w:t>常住人口城镇化率</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70</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72.5</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3.</w:t>
            </w:r>
            <w:r w:rsidRPr="009E37D9">
              <w:rPr>
                <w:rFonts w:ascii="Times New Roman" w:eastAsia="仿宋_GB2312" w:hAnsi="Times New Roman" w:cs="Times New Roman"/>
              </w:rPr>
              <w:t>全员劳动生产率增速</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388" w:type="dxa"/>
            <w:vAlign w:val="center"/>
          </w:tcPr>
          <w:p w:rsidR="00BD7786" w:rsidRPr="009E37D9" w:rsidRDefault="004D37C5" w:rsidP="004D37C5">
            <w:pPr>
              <w:adjustRightInd w:val="0"/>
              <w:snapToGrid w:val="0"/>
              <w:spacing w:line="240" w:lineRule="exact"/>
              <w:jc w:val="center"/>
              <w:rPr>
                <w:rFonts w:ascii="Times New Roman" w:eastAsia="仿宋_GB2312" w:hAnsi="Times New Roman" w:cs="Times New Roman"/>
              </w:rPr>
            </w:pPr>
            <w:r w:rsidRPr="009E37D9">
              <w:rPr>
                <w:rFonts w:ascii="Times New Roman" w:eastAsia="仿宋_GB2312" w:hAnsi="Times New Roman" w:cs="Times New Roman" w:hint="eastAsia"/>
              </w:rPr>
              <w:t>＞</w:t>
            </w:r>
            <w:r w:rsidRPr="009E37D9">
              <w:rPr>
                <w:rFonts w:ascii="Times New Roman" w:eastAsia="仿宋_GB2312" w:hAnsi="Times New Roman" w:cs="Times New Roman" w:hint="eastAsia"/>
              </w:rPr>
              <w:t>6</w:t>
            </w:r>
          </w:p>
          <w:p w:rsidR="004D37C5" w:rsidRPr="009E37D9" w:rsidRDefault="004D37C5" w:rsidP="004D37C5">
            <w:pPr>
              <w:pStyle w:val="a0"/>
              <w:adjustRightInd w:val="0"/>
              <w:snapToGrid w:val="0"/>
              <w:spacing w:after="0" w:line="240" w:lineRule="exact"/>
            </w:pPr>
            <w:r w:rsidRPr="009E37D9">
              <w:rPr>
                <w:rFonts w:ascii="Times New Roman" w:eastAsia="仿宋_GB2312" w:hAnsi="Times New Roman" w:cs="Times New Roman"/>
              </w:rPr>
              <w:t>（</w:t>
            </w:r>
            <w:r w:rsidRPr="009E37D9">
              <w:rPr>
                <w:rFonts w:ascii="Times New Roman" w:eastAsia="仿宋_GB2312" w:hAnsi="Times New Roman" w:cs="Times New Roman"/>
              </w:rPr>
              <w:t>“</w:t>
            </w:r>
            <w:r w:rsidRPr="009E37D9">
              <w:rPr>
                <w:rFonts w:ascii="Times New Roman" w:eastAsia="仿宋_GB2312" w:hAnsi="Times New Roman" w:cs="Times New Roman"/>
              </w:rPr>
              <w:t>十四五</w:t>
            </w:r>
            <w:r w:rsidRPr="009E37D9">
              <w:rPr>
                <w:rFonts w:ascii="Times New Roman" w:eastAsia="仿宋_GB2312" w:hAnsi="Times New Roman" w:cs="Times New Roman"/>
              </w:rPr>
              <w:t>”</w:t>
            </w:r>
            <w:r w:rsidRPr="009E37D9">
              <w:rPr>
                <w:rFonts w:ascii="Times New Roman" w:eastAsia="仿宋_GB2312" w:hAnsi="Times New Roman" w:cs="Times New Roman"/>
              </w:rPr>
              <w:t>期间年均增幅）</w:t>
            </w:r>
          </w:p>
        </w:tc>
        <w:tc>
          <w:tcPr>
            <w:tcW w:w="780" w:type="dxa"/>
            <w:vAlign w:val="center"/>
          </w:tcPr>
          <w:p w:rsidR="00BD7786" w:rsidRPr="009E37D9" w:rsidRDefault="00974086" w:rsidP="004D37C5">
            <w:pPr>
              <w:adjustRightInd w:val="0"/>
              <w:snapToGrid w:val="0"/>
              <w:spacing w:line="24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4.“</w:t>
            </w:r>
            <w:r w:rsidRPr="009E37D9">
              <w:rPr>
                <w:rFonts w:ascii="Times New Roman" w:eastAsia="仿宋_GB2312" w:hAnsi="Times New Roman" w:cs="Times New Roman"/>
              </w:rPr>
              <w:t>四新</w:t>
            </w:r>
            <w:r w:rsidRPr="009E37D9">
              <w:rPr>
                <w:rFonts w:ascii="Times New Roman" w:eastAsia="仿宋_GB2312" w:hAnsi="Times New Roman" w:cs="Times New Roman"/>
              </w:rPr>
              <w:t>”</w:t>
            </w:r>
            <w:r w:rsidRPr="009E37D9">
              <w:rPr>
                <w:rFonts w:ascii="Times New Roman" w:eastAsia="仿宋_GB2312" w:hAnsi="Times New Roman" w:cs="Times New Roman"/>
              </w:rPr>
              <w:t>经济增加值占比</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26</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30</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BA713A" w:rsidP="00BA713A">
            <w:pPr>
              <w:spacing w:line="280" w:lineRule="exact"/>
              <w:rPr>
                <w:rFonts w:ascii="Times New Roman" w:eastAsia="仿宋_GB2312" w:hAnsi="Times New Roman" w:cs="Times New Roman"/>
              </w:rPr>
            </w:pPr>
            <w:r w:rsidRPr="009E37D9">
              <w:rPr>
                <w:rFonts w:ascii="Times New Roman" w:eastAsia="仿宋_GB2312" w:hAnsi="Times New Roman" w:cs="Times New Roman"/>
              </w:rPr>
              <w:t>5.</w:t>
            </w:r>
            <w:r w:rsidRPr="009E37D9">
              <w:rPr>
                <w:rFonts w:ascii="Times New Roman" w:eastAsia="仿宋_GB2312" w:hAnsi="Times New Roman" w:cs="Times New Roman" w:hint="eastAsia"/>
              </w:rPr>
              <w:t>（</w:t>
            </w:r>
            <w:r w:rsidR="00974086" w:rsidRPr="009E37D9">
              <w:rPr>
                <w:rFonts w:ascii="Times New Roman" w:eastAsia="仿宋_GB2312" w:hAnsi="Times New Roman" w:cs="Times New Roman"/>
              </w:rPr>
              <w:t>先进</w:t>
            </w:r>
            <w:r w:rsidRPr="009E37D9">
              <w:rPr>
                <w:rFonts w:ascii="Times New Roman" w:eastAsia="仿宋_GB2312" w:hAnsi="Times New Roman" w:cs="Times New Roman" w:hint="eastAsia"/>
              </w:rPr>
              <w:t>）</w:t>
            </w:r>
            <w:r w:rsidR="00974086" w:rsidRPr="009E37D9">
              <w:rPr>
                <w:rFonts w:ascii="Times New Roman" w:eastAsia="仿宋_GB2312" w:hAnsi="Times New Roman" w:cs="Times New Roman"/>
              </w:rPr>
              <w:t>制造业增加值占</w:t>
            </w:r>
            <w:r w:rsidR="00974086" w:rsidRPr="009E37D9">
              <w:rPr>
                <w:rFonts w:ascii="Times New Roman" w:eastAsia="仿宋_GB2312" w:hAnsi="Times New Roman" w:cs="Times New Roman"/>
              </w:rPr>
              <w:t>GDP</w:t>
            </w:r>
            <w:r w:rsidR="00974086" w:rsidRPr="009E37D9">
              <w:rPr>
                <w:rFonts w:ascii="Times New Roman" w:eastAsia="仿宋_GB2312" w:hAnsi="Times New Roman" w:cs="Times New Roman"/>
              </w:rPr>
              <w:t>比重</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32</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35</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val="restart"/>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创新驱动（</w:t>
            </w:r>
            <w:r w:rsidRPr="009E37D9">
              <w:rPr>
                <w:rFonts w:ascii="Times New Roman" w:eastAsia="仿宋_GB2312" w:hAnsi="Times New Roman" w:cs="Times New Roman"/>
              </w:rPr>
              <w:t>3</w:t>
            </w:r>
            <w:r w:rsidRPr="009E37D9">
              <w:rPr>
                <w:rFonts w:ascii="Times New Roman" w:eastAsia="仿宋_GB2312" w:hAnsi="Times New Roman" w:cs="Times New Roman"/>
              </w:rPr>
              <w:t>项）</w:t>
            </w: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6.R</w:t>
            </w:r>
            <w:r w:rsidRPr="009E37D9">
              <w:rPr>
                <w:rFonts w:ascii="Times New Roman" w:eastAsia="仿宋_GB2312" w:hAnsi="Times New Roman" w:cs="Times New Roman"/>
              </w:rPr>
              <w:t>＆</w:t>
            </w:r>
            <w:r w:rsidRPr="009E37D9">
              <w:rPr>
                <w:rFonts w:ascii="Times New Roman" w:eastAsia="仿宋_GB2312" w:hAnsi="Times New Roman" w:cs="Times New Roman"/>
              </w:rPr>
              <w:t>D</w:t>
            </w:r>
            <w:r w:rsidRPr="009E37D9">
              <w:rPr>
                <w:rFonts w:ascii="Times New Roman" w:eastAsia="仿宋_GB2312" w:hAnsi="Times New Roman" w:cs="Times New Roman"/>
              </w:rPr>
              <w:t>经费支出占</w:t>
            </w:r>
            <w:r w:rsidRPr="009E37D9">
              <w:rPr>
                <w:rFonts w:ascii="Times New Roman" w:eastAsia="仿宋_GB2312" w:hAnsi="Times New Roman" w:cs="Times New Roman"/>
              </w:rPr>
              <w:t>GDP</w:t>
            </w:r>
            <w:r w:rsidRPr="009E37D9">
              <w:rPr>
                <w:rFonts w:ascii="Times New Roman" w:eastAsia="仿宋_GB2312" w:hAnsi="Times New Roman" w:cs="Times New Roman"/>
              </w:rPr>
              <w:t>比重</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2.86</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2.9</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7.</w:t>
            </w:r>
            <w:r w:rsidRPr="009E37D9">
              <w:rPr>
                <w:rFonts w:ascii="Times New Roman" w:eastAsia="仿宋_GB2312" w:hAnsi="Times New Roman" w:cs="Times New Roman"/>
              </w:rPr>
              <w:t>万人高价值发明专利拥有量</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个</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0.9</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2.5</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8.</w:t>
            </w:r>
            <w:r w:rsidRPr="009E37D9">
              <w:rPr>
                <w:rFonts w:ascii="Times New Roman" w:eastAsia="仿宋_GB2312" w:hAnsi="Times New Roman" w:cs="Times New Roman"/>
              </w:rPr>
              <w:t>数字经济核心产业增加值占</w:t>
            </w:r>
            <w:r w:rsidRPr="009E37D9">
              <w:rPr>
                <w:rFonts w:ascii="Times New Roman" w:eastAsia="仿宋_GB2312" w:hAnsi="Times New Roman" w:cs="Times New Roman"/>
              </w:rPr>
              <w:t>GDP</w:t>
            </w:r>
            <w:r w:rsidRPr="009E37D9">
              <w:rPr>
                <w:rFonts w:ascii="Times New Roman" w:eastAsia="仿宋_GB2312" w:hAnsi="Times New Roman" w:cs="Times New Roman"/>
              </w:rPr>
              <w:t>比重</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4C2FF4">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4</w:t>
            </w:r>
          </w:p>
        </w:tc>
        <w:tc>
          <w:tcPr>
            <w:tcW w:w="1388" w:type="dxa"/>
            <w:vAlign w:val="center"/>
          </w:tcPr>
          <w:p w:rsidR="00BD7786" w:rsidRPr="009E37D9" w:rsidRDefault="004C2FF4">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10</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val="restart"/>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民生福祉（</w:t>
            </w:r>
            <w:r w:rsidRPr="009E37D9">
              <w:rPr>
                <w:rFonts w:ascii="Times New Roman" w:eastAsia="仿宋_GB2312" w:hAnsi="Times New Roman" w:cs="Times New Roman"/>
              </w:rPr>
              <w:t>7</w:t>
            </w:r>
            <w:r w:rsidRPr="009E37D9">
              <w:rPr>
                <w:rFonts w:ascii="Times New Roman" w:eastAsia="仿宋_GB2312" w:hAnsi="Times New Roman" w:cs="Times New Roman"/>
              </w:rPr>
              <w:t>项）</w:t>
            </w: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9.</w:t>
            </w:r>
            <w:r w:rsidRPr="009E37D9">
              <w:rPr>
                <w:rFonts w:ascii="Times New Roman" w:eastAsia="仿宋_GB2312" w:hAnsi="Times New Roman" w:cs="Times New Roman"/>
              </w:rPr>
              <w:t>全体居民人均可支配收入增速</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4.6</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高于</w:t>
            </w:r>
            <w:r w:rsidRPr="009E37D9">
              <w:rPr>
                <w:rFonts w:ascii="Times New Roman" w:eastAsia="仿宋_GB2312" w:hAnsi="Times New Roman" w:cs="Times New Roman"/>
              </w:rPr>
              <w:t>GDP</w:t>
            </w:r>
            <w:r w:rsidRPr="009E37D9">
              <w:rPr>
                <w:rFonts w:ascii="Times New Roman" w:eastAsia="仿宋_GB2312" w:hAnsi="Times New Roman" w:cs="Times New Roman"/>
              </w:rPr>
              <w:t>增速</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10.</w:t>
            </w:r>
            <w:r w:rsidRPr="009E37D9">
              <w:rPr>
                <w:rFonts w:ascii="Times New Roman" w:eastAsia="仿宋_GB2312" w:hAnsi="Times New Roman" w:cs="Times New Roman"/>
              </w:rPr>
              <w:t>城镇登记失业率</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1.73</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11.</w:t>
            </w:r>
            <w:r w:rsidRPr="009E37D9">
              <w:rPr>
                <w:rFonts w:ascii="Times New Roman" w:eastAsia="仿宋_GB2312" w:hAnsi="Times New Roman" w:cs="Times New Roman"/>
              </w:rPr>
              <w:t>劳动年龄人口平均受教育年限</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年</w:t>
            </w:r>
          </w:p>
        </w:tc>
        <w:tc>
          <w:tcPr>
            <w:tcW w:w="1062" w:type="dxa"/>
            <w:vAlign w:val="center"/>
          </w:tcPr>
          <w:p w:rsidR="00BD7786" w:rsidRPr="009E37D9" w:rsidRDefault="004C2FF4">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10</w:t>
            </w:r>
          </w:p>
        </w:tc>
        <w:tc>
          <w:tcPr>
            <w:tcW w:w="1388" w:type="dxa"/>
            <w:vAlign w:val="center"/>
          </w:tcPr>
          <w:p w:rsidR="00BD7786" w:rsidRPr="009E37D9" w:rsidRDefault="004C2FF4">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10.9</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12.</w:t>
            </w:r>
            <w:r w:rsidRPr="009E37D9">
              <w:rPr>
                <w:rFonts w:ascii="Times New Roman" w:eastAsia="仿宋_GB2312" w:hAnsi="Times New Roman" w:cs="Times New Roman"/>
              </w:rPr>
              <w:t>每千人拥有执业（助理）医师数</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人</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3.4</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3.9</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13.</w:t>
            </w:r>
            <w:r w:rsidRPr="009E37D9">
              <w:rPr>
                <w:rFonts w:ascii="Times New Roman" w:eastAsia="仿宋_GB2312" w:hAnsi="Times New Roman" w:cs="Times New Roman"/>
              </w:rPr>
              <w:t>基本养老保险参保率</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90</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95</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14.</w:t>
            </w:r>
            <w:r w:rsidRPr="009E37D9">
              <w:rPr>
                <w:rFonts w:ascii="Times New Roman" w:eastAsia="仿宋_GB2312" w:hAnsi="Times New Roman" w:cs="Times New Roman"/>
              </w:rPr>
              <w:t>每千人人口拥有</w:t>
            </w:r>
            <w:r w:rsidRPr="009E37D9">
              <w:rPr>
                <w:rFonts w:ascii="Times New Roman" w:eastAsia="仿宋_GB2312" w:hAnsi="Times New Roman" w:cs="Times New Roman"/>
              </w:rPr>
              <w:t>3</w:t>
            </w:r>
            <w:r w:rsidRPr="009E37D9">
              <w:rPr>
                <w:rFonts w:ascii="Times New Roman" w:eastAsia="仿宋_GB2312" w:hAnsi="Times New Roman" w:cs="Times New Roman"/>
              </w:rPr>
              <w:t>岁以下婴幼儿托位数</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个</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3.5</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tcPr>
          <w:p w:rsidR="00BD7786" w:rsidRPr="009E37D9" w:rsidRDefault="00BD7786">
            <w:pPr>
              <w:spacing w:line="280" w:lineRule="exact"/>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15.</w:t>
            </w:r>
            <w:r w:rsidRPr="009E37D9">
              <w:rPr>
                <w:rFonts w:ascii="Times New Roman" w:eastAsia="仿宋_GB2312" w:hAnsi="Times New Roman" w:cs="Times New Roman"/>
              </w:rPr>
              <w:t>人均预期寿命</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岁</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79</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80</w:t>
            </w:r>
            <w:r w:rsidRPr="009E37D9">
              <w:rPr>
                <w:rFonts w:ascii="Times New Roman" w:eastAsia="仿宋_GB2312" w:hAnsi="Times New Roman" w:cs="Times New Roman"/>
              </w:rPr>
              <w:t>以上</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预期性</w:t>
            </w:r>
          </w:p>
        </w:tc>
      </w:tr>
      <w:tr w:rsidR="009E37D9" w:rsidRPr="009E37D9">
        <w:trPr>
          <w:cantSplit/>
          <w:trHeight w:val="454"/>
          <w:jc w:val="center"/>
        </w:trPr>
        <w:tc>
          <w:tcPr>
            <w:tcW w:w="990" w:type="dxa"/>
            <w:vMerge w:val="restart"/>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绿色生态（</w:t>
            </w:r>
            <w:r w:rsidRPr="009E37D9">
              <w:rPr>
                <w:rFonts w:ascii="Times New Roman" w:eastAsia="仿宋_GB2312" w:hAnsi="Times New Roman" w:cs="Times New Roman"/>
              </w:rPr>
              <w:t>5</w:t>
            </w:r>
            <w:r w:rsidRPr="009E37D9">
              <w:rPr>
                <w:rFonts w:ascii="Times New Roman" w:eastAsia="仿宋_GB2312" w:hAnsi="Times New Roman" w:cs="Times New Roman"/>
              </w:rPr>
              <w:t>项）</w:t>
            </w: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16.</w:t>
            </w:r>
            <w:r w:rsidRPr="009E37D9">
              <w:rPr>
                <w:rFonts w:ascii="Times New Roman" w:eastAsia="仿宋_GB2312" w:hAnsi="Times New Roman" w:cs="Times New Roman"/>
              </w:rPr>
              <w:t>单位</w:t>
            </w:r>
            <w:r w:rsidRPr="009E37D9">
              <w:rPr>
                <w:rFonts w:ascii="Times New Roman" w:eastAsia="仿宋_GB2312" w:hAnsi="Times New Roman" w:cs="Times New Roman"/>
              </w:rPr>
              <w:t>GDP</w:t>
            </w:r>
            <w:r w:rsidRPr="009E37D9">
              <w:rPr>
                <w:rFonts w:ascii="Times New Roman" w:eastAsia="仿宋_GB2312" w:hAnsi="Times New Roman" w:cs="Times New Roman"/>
              </w:rPr>
              <w:t>能耗下降</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17.2</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10</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9E37D9" w:rsidRPr="009E37D9">
        <w:trPr>
          <w:cantSplit/>
          <w:trHeight w:val="454"/>
          <w:jc w:val="center"/>
        </w:trPr>
        <w:tc>
          <w:tcPr>
            <w:tcW w:w="990" w:type="dxa"/>
            <w:vMerge/>
            <w:vAlign w:val="center"/>
          </w:tcPr>
          <w:p w:rsidR="00BD7786" w:rsidRPr="009E37D9" w:rsidRDefault="00BD7786">
            <w:pPr>
              <w:spacing w:line="280" w:lineRule="exact"/>
              <w:jc w:val="center"/>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17.</w:t>
            </w:r>
            <w:r w:rsidRPr="009E37D9">
              <w:rPr>
                <w:rFonts w:ascii="Times New Roman" w:eastAsia="仿宋_GB2312" w:hAnsi="Times New Roman" w:cs="Times New Roman"/>
              </w:rPr>
              <w:t>单位</w:t>
            </w:r>
            <w:r w:rsidRPr="009E37D9">
              <w:rPr>
                <w:rFonts w:ascii="Times New Roman" w:eastAsia="仿宋_GB2312" w:hAnsi="Times New Roman" w:cs="Times New Roman"/>
              </w:rPr>
              <w:t>GDP</w:t>
            </w:r>
            <w:r w:rsidRPr="009E37D9">
              <w:rPr>
                <w:rFonts w:ascii="Times New Roman" w:eastAsia="仿宋_GB2312" w:hAnsi="Times New Roman" w:cs="Times New Roman"/>
              </w:rPr>
              <w:t>二氧化碳排放量下降</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完成任务</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完成任务</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9E37D9" w:rsidRPr="009E37D9">
        <w:trPr>
          <w:cantSplit/>
          <w:trHeight w:val="454"/>
          <w:jc w:val="center"/>
        </w:trPr>
        <w:tc>
          <w:tcPr>
            <w:tcW w:w="990" w:type="dxa"/>
            <w:vMerge/>
            <w:vAlign w:val="center"/>
          </w:tcPr>
          <w:p w:rsidR="00BD7786" w:rsidRPr="009E37D9" w:rsidRDefault="00BD7786">
            <w:pPr>
              <w:spacing w:line="280" w:lineRule="exact"/>
              <w:jc w:val="center"/>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18.</w:t>
            </w:r>
            <w:r w:rsidRPr="009E37D9">
              <w:rPr>
                <w:rFonts w:ascii="Times New Roman" w:eastAsia="仿宋_GB2312" w:hAnsi="Times New Roman" w:cs="Times New Roman"/>
              </w:rPr>
              <w:t>空气质量良好以上天数比例</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完成任务</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完成任务</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9E37D9" w:rsidRPr="009E37D9">
        <w:trPr>
          <w:cantSplit/>
          <w:trHeight w:val="454"/>
          <w:jc w:val="center"/>
        </w:trPr>
        <w:tc>
          <w:tcPr>
            <w:tcW w:w="990" w:type="dxa"/>
            <w:vMerge/>
            <w:vAlign w:val="center"/>
          </w:tcPr>
          <w:p w:rsidR="00BD7786" w:rsidRPr="009E37D9" w:rsidRDefault="00BD7786">
            <w:pPr>
              <w:spacing w:line="280" w:lineRule="exact"/>
              <w:jc w:val="center"/>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19.</w:t>
            </w:r>
            <w:r w:rsidRPr="009E37D9">
              <w:rPr>
                <w:rFonts w:ascii="Times New Roman" w:eastAsia="仿宋_GB2312" w:hAnsi="Times New Roman" w:cs="Times New Roman"/>
              </w:rPr>
              <w:t>地表水好于</w:t>
            </w:r>
            <w:r w:rsidRPr="009E37D9">
              <w:rPr>
                <w:rFonts w:ascii="宋体" w:eastAsia="宋体" w:hAnsi="宋体" w:cs="宋体" w:hint="eastAsia"/>
              </w:rPr>
              <w:t>Ⅲ</w:t>
            </w:r>
            <w:r w:rsidRPr="009E37D9">
              <w:rPr>
                <w:rFonts w:ascii="Times New Roman" w:eastAsia="仿宋_GB2312" w:hAnsi="Times New Roman" w:cs="Times New Roman"/>
              </w:rPr>
              <w:t>类水比例</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100</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9E37D9" w:rsidRPr="009E37D9">
        <w:trPr>
          <w:cantSplit/>
          <w:trHeight w:val="454"/>
          <w:jc w:val="center"/>
        </w:trPr>
        <w:tc>
          <w:tcPr>
            <w:tcW w:w="990" w:type="dxa"/>
            <w:vMerge/>
            <w:vAlign w:val="center"/>
          </w:tcPr>
          <w:p w:rsidR="00BD7786" w:rsidRPr="009E37D9" w:rsidRDefault="00BD7786">
            <w:pPr>
              <w:spacing w:line="280" w:lineRule="exact"/>
              <w:jc w:val="center"/>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20.</w:t>
            </w:r>
            <w:r w:rsidRPr="009E37D9">
              <w:rPr>
                <w:rFonts w:ascii="Times New Roman" w:eastAsia="仿宋_GB2312" w:hAnsi="Times New Roman" w:cs="Times New Roman"/>
              </w:rPr>
              <w:t>森林覆盖率</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30.1</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保持稳定</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9E37D9" w:rsidRPr="009E37D9">
        <w:trPr>
          <w:cantSplit/>
          <w:trHeight w:val="454"/>
          <w:jc w:val="center"/>
        </w:trPr>
        <w:tc>
          <w:tcPr>
            <w:tcW w:w="990" w:type="dxa"/>
            <w:vMerge w:val="restart"/>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安全保障（</w:t>
            </w:r>
            <w:r w:rsidRPr="009E37D9">
              <w:rPr>
                <w:rFonts w:ascii="Times New Roman" w:eastAsia="仿宋_GB2312" w:hAnsi="Times New Roman" w:cs="Times New Roman"/>
              </w:rPr>
              <w:t>2</w:t>
            </w:r>
            <w:r w:rsidRPr="009E37D9">
              <w:rPr>
                <w:rFonts w:ascii="Times New Roman" w:eastAsia="仿宋_GB2312" w:hAnsi="Times New Roman" w:cs="Times New Roman"/>
              </w:rPr>
              <w:t>项）</w:t>
            </w: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21.</w:t>
            </w:r>
            <w:r w:rsidRPr="009E37D9">
              <w:rPr>
                <w:rFonts w:ascii="Times New Roman" w:eastAsia="仿宋_GB2312" w:hAnsi="Times New Roman" w:cs="Times New Roman"/>
              </w:rPr>
              <w:t>粮食综合生产能力</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万吨</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35</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35.4</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r w:rsidR="00BD7786" w:rsidRPr="009E37D9">
        <w:trPr>
          <w:cantSplit/>
          <w:trHeight w:val="454"/>
          <w:jc w:val="center"/>
        </w:trPr>
        <w:tc>
          <w:tcPr>
            <w:tcW w:w="990" w:type="dxa"/>
            <w:vMerge/>
            <w:vAlign w:val="center"/>
          </w:tcPr>
          <w:p w:rsidR="00BD7786" w:rsidRPr="009E37D9" w:rsidRDefault="00BD7786">
            <w:pPr>
              <w:spacing w:line="280" w:lineRule="exact"/>
              <w:jc w:val="center"/>
              <w:rPr>
                <w:rFonts w:ascii="Times New Roman" w:eastAsia="仿宋_GB2312" w:hAnsi="Times New Roman" w:cs="Times New Roman"/>
              </w:rPr>
            </w:pPr>
          </w:p>
        </w:tc>
        <w:tc>
          <w:tcPr>
            <w:tcW w:w="3435" w:type="dxa"/>
            <w:vAlign w:val="center"/>
          </w:tcPr>
          <w:p w:rsidR="00BD7786" w:rsidRPr="009E37D9" w:rsidRDefault="00974086">
            <w:pPr>
              <w:spacing w:line="280" w:lineRule="exact"/>
              <w:rPr>
                <w:rFonts w:ascii="Times New Roman" w:eastAsia="仿宋_GB2312" w:hAnsi="Times New Roman" w:cs="Times New Roman"/>
              </w:rPr>
            </w:pPr>
            <w:r w:rsidRPr="009E37D9">
              <w:rPr>
                <w:rFonts w:ascii="Times New Roman" w:eastAsia="仿宋_GB2312" w:hAnsi="Times New Roman" w:cs="Times New Roman"/>
              </w:rPr>
              <w:t>22</w:t>
            </w:r>
            <w:r w:rsidRPr="009E37D9">
              <w:rPr>
                <w:rFonts w:ascii="Times New Roman" w:eastAsia="仿宋_GB2312" w:hAnsi="Times New Roman" w:cs="Times New Roman"/>
              </w:rPr>
              <w:t>能源综合生产能力</w:t>
            </w:r>
          </w:p>
        </w:tc>
        <w:tc>
          <w:tcPr>
            <w:tcW w:w="1134"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万吨标准煤</w:t>
            </w:r>
          </w:p>
        </w:tc>
        <w:tc>
          <w:tcPr>
            <w:tcW w:w="1062"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完成任务</w:t>
            </w:r>
          </w:p>
        </w:tc>
        <w:tc>
          <w:tcPr>
            <w:tcW w:w="1388"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完成任务</w:t>
            </w:r>
          </w:p>
        </w:tc>
        <w:tc>
          <w:tcPr>
            <w:tcW w:w="780" w:type="dxa"/>
            <w:vAlign w:val="center"/>
          </w:tcPr>
          <w:p w:rsidR="00BD7786" w:rsidRPr="009E37D9" w:rsidRDefault="00974086">
            <w:pPr>
              <w:spacing w:line="280" w:lineRule="exact"/>
              <w:jc w:val="center"/>
              <w:rPr>
                <w:rFonts w:ascii="Times New Roman" w:eastAsia="仿宋_GB2312" w:hAnsi="Times New Roman" w:cs="Times New Roman"/>
              </w:rPr>
            </w:pPr>
            <w:r w:rsidRPr="009E37D9">
              <w:rPr>
                <w:rFonts w:ascii="Times New Roman" w:eastAsia="仿宋_GB2312" w:hAnsi="Times New Roman" w:cs="Times New Roman"/>
              </w:rPr>
              <w:t>约束性</w:t>
            </w:r>
          </w:p>
        </w:tc>
      </w:tr>
    </w:tbl>
    <w:p w:rsidR="000328D1" w:rsidRPr="009E37D9" w:rsidRDefault="000328D1" w:rsidP="00BA713A">
      <w:pPr>
        <w:rPr>
          <w:rFonts w:ascii="Times New Roman" w:eastAsia="仿宋_GB2312" w:hAnsi="Times New Roman" w:cs="Times New Roman"/>
          <w:sz w:val="36"/>
          <w:szCs w:val="36"/>
        </w:rPr>
      </w:pPr>
    </w:p>
    <w:p w:rsidR="008B1A20" w:rsidRPr="009E37D9" w:rsidRDefault="008B1A20" w:rsidP="008B1A20">
      <w:pPr>
        <w:spacing w:line="600" w:lineRule="exact"/>
        <w:ind w:firstLineChars="200" w:firstLine="640"/>
        <w:jc w:val="left"/>
        <w:rPr>
          <w:rFonts w:ascii="Times New Roman" w:eastAsia="方正仿宋简体" w:hAnsi="Times New Roman" w:cs="Times New Roman"/>
          <w:kern w:val="0"/>
          <w:sz w:val="32"/>
          <w:szCs w:val="32"/>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B1430B" w:rsidRPr="009E37D9" w:rsidRDefault="00B1430B" w:rsidP="00B1430B">
      <w:pPr>
        <w:pStyle w:val="a0"/>
        <w:rPr>
          <w:lang w:bidi="en-US"/>
        </w:rPr>
      </w:pPr>
    </w:p>
    <w:p w:rsidR="00EC044F" w:rsidRPr="009E37D9" w:rsidRDefault="009E37D9">
      <w:pPr>
        <w:widowControl/>
        <w:jc w:val="left"/>
        <w:rPr>
          <w:rFonts w:ascii="Times New Roman" w:eastAsia="仿宋" w:hAnsi="Times New Roman" w:cs="Times New Roman"/>
          <w:sz w:val="24"/>
        </w:rPr>
      </w:pPr>
      <w:r w:rsidRPr="009E37D9">
        <w:rPr>
          <w:rFonts w:ascii="Times New Roman" w:eastAsia="仿宋" w:hAnsi="Times New Roman" w:cs="Times New Roman"/>
          <w:noProof/>
          <w:sz w:val="24"/>
        </w:rPr>
        <w:pict>
          <v:shape id="_x0000_s1036" type="#_x0000_t202" style="position:absolute;margin-left:369.85pt;margin-top:109.6pt;width:1in;height:23.25pt;z-index:251666432" strokecolor="white [3212]">
            <v:textbox>
              <w:txbxContent>
                <w:p w:rsidR="00647975" w:rsidRDefault="00647975"/>
              </w:txbxContent>
            </v:textbox>
          </v:shape>
        </w:pict>
      </w:r>
      <w:r w:rsidR="00EC044F" w:rsidRPr="009E37D9">
        <w:rPr>
          <w:rFonts w:ascii="Times New Roman" w:eastAsia="仿宋" w:hAnsi="Times New Roman" w:cs="Times New Roman"/>
          <w:sz w:val="24"/>
        </w:rPr>
        <w:br w:type="page"/>
      </w:r>
    </w:p>
    <w:p w:rsidR="008B1A20" w:rsidRPr="009E37D9" w:rsidRDefault="008B1A20" w:rsidP="008B1A20">
      <w:pPr>
        <w:autoSpaceDE w:val="0"/>
        <w:autoSpaceDN w:val="0"/>
        <w:snapToGrid w:val="0"/>
        <w:spacing w:line="240" w:lineRule="exact"/>
        <w:ind w:firstLine="624"/>
        <w:rPr>
          <w:rFonts w:ascii="Times New Roman" w:eastAsia="仿宋" w:hAnsi="Times New Roman" w:cs="Times New Roman"/>
          <w:sz w:val="24"/>
        </w:rPr>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EC044F" w:rsidRPr="009E37D9" w:rsidRDefault="00EC044F" w:rsidP="00EC044F">
      <w:pPr>
        <w:pStyle w:val="a0"/>
      </w:pPr>
    </w:p>
    <w:p w:rsidR="0076127D" w:rsidRPr="009E37D9" w:rsidRDefault="0076127D" w:rsidP="0076127D">
      <w:pPr>
        <w:autoSpaceDE w:val="0"/>
        <w:autoSpaceDN w:val="0"/>
        <w:snapToGrid w:val="0"/>
        <w:spacing w:line="240" w:lineRule="exact"/>
        <w:ind w:firstLine="624"/>
        <w:rPr>
          <w:rFonts w:ascii="Times New Roman" w:eastAsia="仿宋" w:hAnsi="Times New Roman" w:cs="Times New Roman"/>
          <w:sz w:val="24"/>
        </w:rPr>
      </w:pPr>
    </w:p>
    <w:p w:rsidR="00FE675F" w:rsidRPr="009E37D9" w:rsidRDefault="00FE675F" w:rsidP="00FE675F">
      <w:pPr>
        <w:pStyle w:val="a0"/>
      </w:pPr>
    </w:p>
    <w:p w:rsidR="00FE675F" w:rsidRPr="009E37D9" w:rsidRDefault="00FE675F" w:rsidP="00FE675F">
      <w:pPr>
        <w:pStyle w:val="a0"/>
      </w:pPr>
    </w:p>
    <w:p w:rsidR="00FE675F" w:rsidRPr="009E37D9" w:rsidRDefault="00FE675F" w:rsidP="00FE675F">
      <w:pPr>
        <w:pStyle w:val="a0"/>
      </w:pPr>
    </w:p>
    <w:p w:rsidR="00FE675F" w:rsidRPr="009E37D9" w:rsidRDefault="00FE675F" w:rsidP="00FE675F">
      <w:pPr>
        <w:pStyle w:val="a0"/>
      </w:pPr>
    </w:p>
    <w:p w:rsidR="00FE675F" w:rsidRPr="009E37D9" w:rsidRDefault="00FE675F" w:rsidP="00FE675F">
      <w:pPr>
        <w:pStyle w:val="a0"/>
      </w:pPr>
    </w:p>
    <w:p w:rsidR="00FE675F" w:rsidRPr="009E37D9" w:rsidRDefault="00FE675F" w:rsidP="00FE675F">
      <w:pPr>
        <w:pStyle w:val="a0"/>
      </w:pPr>
    </w:p>
    <w:p w:rsidR="00FE675F" w:rsidRPr="009E37D9" w:rsidRDefault="00FE675F" w:rsidP="00FE675F">
      <w:pPr>
        <w:pStyle w:val="a0"/>
        <w:spacing w:line="240" w:lineRule="exact"/>
      </w:pPr>
    </w:p>
    <w:p w:rsidR="00FE675F" w:rsidRPr="009E37D9" w:rsidRDefault="00FE675F" w:rsidP="00FE675F">
      <w:pPr>
        <w:pStyle w:val="a0"/>
      </w:pPr>
    </w:p>
    <w:p w:rsidR="0076127D" w:rsidRPr="009E37D9" w:rsidRDefault="009E37D9" w:rsidP="0076127D">
      <w:pPr>
        <w:adjustRightInd w:val="0"/>
        <w:snapToGrid w:val="0"/>
        <w:spacing w:line="480" w:lineRule="exact"/>
        <w:ind w:firstLineChars="100" w:firstLine="200"/>
        <w:rPr>
          <w:rFonts w:ascii="Times New Roman" w:eastAsia="仿宋_GB2312" w:hAnsi="Times New Roman" w:cs="Times New Roman"/>
          <w:snapToGrid w:val="0"/>
          <w:sz w:val="28"/>
          <w:szCs w:val="28"/>
        </w:rPr>
      </w:pPr>
      <w:r w:rsidRPr="009E37D9">
        <w:rPr>
          <w:rFonts w:ascii="Times New Roman" w:eastAsia="宋体" w:hAnsi="Times New Roman" w:cs="Times New Roman"/>
          <w:sz w:val="20"/>
        </w:rPr>
        <w:pict>
          <v:line id="直线 37" o:spid="_x0000_s1042" style="position:absolute;left:0;text-align:left;z-index:251669504" from="-2.85pt,5.25pt" to="439.35pt,5.25pt" strokeweight="1pt">
            <w10:wrap type="square"/>
          </v:line>
        </w:pict>
      </w:r>
      <w:r w:rsidR="0076127D" w:rsidRPr="009E37D9">
        <w:rPr>
          <w:rFonts w:ascii="Times New Roman" w:eastAsia="仿宋_GB2312" w:hAnsi="Times New Roman" w:cs="Times New Roman"/>
          <w:snapToGrid w:val="0"/>
          <w:sz w:val="28"/>
          <w:szCs w:val="28"/>
        </w:rPr>
        <w:t>抄送：区委办公室，区人大常委会办公室，区政协办公室，区法院，</w:t>
      </w:r>
    </w:p>
    <w:p w:rsidR="0076127D" w:rsidRPr="009E37D9" w:rsidRDefault="009E37D9" w:rsidP="0076127D">
      <w:pPr>
        <w:adjustRightInd w:val="0"/>
        <w:snapToGrid w:val="0"/>
        <w:spacing w:line="480" w:lineRule="exact"/>
        <w:ind w:firstLineChars="510" w:firstLine="1071"/>
        <w:rPr>
          <w:rFonts w:ascii="Times New Roman" w:eastAsia="仿宋_GB2312" w:hAnsi="Times New Roman" w:cs="Times New Roman"/>
          <w:snapToGrid w:val="0"/>
          <w:sz w:val="28"/>
          <w:szCs w:val="28"/>
        </w:rPr>
      </w:pPr>
      <w:r w:rsidRPr="009E37D9">
        <w:rPr>
          <w:rFonts w:ascii="Times New Roman" w:eastAsia="宋体" w:hAnsi="Times New Roman" w:cs="Times New Roman"/>
        </w:rPr>
        <w:pict>
          <v:line id="直线 38" o:spid="_x0000_s1043" style="position:absolute;left:0;text-align:left;z-index:251670528;mso-position-horizontal:center" from="0,29.2pt" to="442.2pt,29.2pt" strokeweight=".5pt">
            <w10:wrap type="square"/>
          </v:line>
        </w:pict>
      </w:r>
      <w:r w:rsidR="0076127D" w:rsidRPr="009E37D9">
        <w:rPr>
          <w:rFonts w:ascii="Times New Roman" w:eastAsia="仿宋_GB2312" w:hAnsi="Times New Roman" w:cs="Times New Roman"/>
          <w:snapToGrid w:val="0"/>
          <w:sz w:val="28"/>
          <w:szCs w:val="28"/>
        </w:rPr>
        <w:t>区检察院。</w:t>
      </w:r>
    </w:p>
    <w:p w:rsidR="00BD7786" w:rsidRPr="009E37D9" w:rsidRDefault="009E37D9" w:rsidP="00777F38">
      <w:pPr>
        <w:adjustRightInd w:val="0"/>
        <w:snapToGrid w:val="0"/>
        <w:spacing w:line="480" w:lineRule="exact"/>
        <w:ind w:leftChars="50" w:left="105" w:rightChars="50" w:right="105"/>
        <w:jc w:val="center"/>
        <w:rPr>
          <w:rFonts w:ascii="Times New Roman" w:hAnsi="Times New Roman" w:cs="Times New Roman"/>
        </w:rPr>
      </w:pPr>
      <w:r w:rsidRPr="009E37D9">
        <w:rPr>
          <w:noProof/>
        </w:rPr>
        <w:pict>
          <v:shape id="_x0000_s1045" type="#_x0000_t202" style="position:absolute;left:0;text-align:left;margin-left:-1.25pt;margin-top:40.2pt;width:1in;height:23.25pt;z-index:251672576" strokecolor="white [3212]">
            <v:textbox>
              <w:txbxContent>
                <w:p w:rsidR="00B71633" w:rsidRDefault="00B71633" w:rsidP="00B71633"/>
              </w:txbxContent>
            </v:textbox>
          </v:shape>
        </w:pict>
      </w:r>
      <w:r w:rsidRPr="009E37D9">
        <w:rPr>
          <w:rFonts w:ascii="Times New Roman" w:eastAsia="宋体" w:hAnsi="Times New Roman" w:cs="Times New Roman"/>
        </w:rPr>
        <w:pict>
          <v:line id="直线 39" o:spid="_x0000_s1044" style="position:absolute;left:0;text-align:left;z-index:251671552;mso-position-horizontal:center" from="0,36.1pt" to="442.2pt,36.1pt" strokeweight="1pt">
            <w10:wrap type="square"/>
          </v:line>
        </w:pict>
      </w:r>
      <w:r w:rsidR="0076127D" w:rsidRPr="009E37D9">
        <w:rPr>
          <w:rFonts w:ascii="Times New Roman" w:eastAsia="仿宋_GB2312" w:hAnsi="Times New Roman" w:cs="Times New Roman"/>
          <w:snapToGrid w:val="0"/>
          <w:sz w:val="28"/>
          <w:szCs w:val="28"/>
        </w:rPr>
        <w:t xml:space="preserve">济宁市兖州区人民政府办公室　</w:t>
      </w:r>
      <w:r w:rsidR="0076127D" w:rsidRPr="009E37D9">
        <w:rPr>
          <w:rFonts w:ascii="Times New Roman" w:eastAsia="仿宋_GB2312" w:hAnsi="Times New Roman" w:cs="Times New Roman" w:hint="eastAsia"/>
          <w:snapToGrid w:val="0"/>
          <w:sz w:val="28"/>
          <w:szCs w:val="28"/>
        </w:rPr>
        <w:t xml:space="preserve">    </w:t>
      </w:r>
      <w:r w:rsidR="00FE675F" w:rsidRPr="009E37D9">
        <w:rPr>
          <w:rFonts w:ascii="Times New Roman" w:eastAsia="仿宋_GB2312" w:hAnsi="Times New Roman" w:cs="Times New Roman" w:hint="eastAsia"/>
          <w:snapToGrid w:val="0"/>
          <w:sz w:val="28"/>
          <w:szCs w:val="28"/>
        </w:rPr>
        <w:t xml:space="preserve">  </w:t>
      </w:r>
      <w:r w:rsidR="0076127D" w:rsidRPr="009E37D9">
        <w:rPr>
          <w:rFonts w:ascii="Times New Roman" w:eastAsia="仿宋_GB2312" w:hAnsi="Times New Roman" w:cs="Times New Roman"/>
          <w:snapToGrid w:val="0"/>
          <w:sz w:val="28"/>
          <w:szCs w:val="28"/>
        </w:rPr>
        <w:t xml:space="preserve">         2021</w:t>
      </w:r>
      <w:r w:rsidR="0076127D" w:rsidRPr="009E37D9">
        <w:rPr>
          <w:rFonts w:ascii="Times New Roman" w:eastAsia="仿宋_GB2312" w:hAnsi="Times New Roman" w:cs="Times New Roman"/>
          <w:snapToGrid w:val="0"/>
          <w:sz w:val="28"/>
          <w:szCs w:val="28"/>
        </w:rPr>
        <w:t>年</w:t>
      </w:r>
      <w:r w:rsidR="0076127D" w:rsidRPr="009E37D9">
        <w:rPr>
          <w:rFonts w:ascii="Times New Roman" w:eastAsia="仿宋_GB2312" w:hAnsi="Times New Roman" w:cs="Times New Roman" w:hint="eastAsia"/>
          <w:snapToGrid w:val="0"/>
          <w:sz w:val="28"/>
          <w:szCs w:val="28"/>
        </w:rPr>
        <w:t>7</w:t>
      </w:r>
      <w:r w:rsidR="0076127D" w:rsidRPr="009E37D9">
        <w:rPr>
          <w:rFonts w:ascii="Times New Roman" w:eastAsia="仿宋_GB2312" w:hAnsi="Times New Roman" w:cs="Times New Roman"/>
          <w:snapToGrid w:val="0"/>
          <w:sz w:val="28"/>
          <w:szCs w:val="28"/>
        </w:rPr>
        <w:t>月</w:t>
      </w:r>
      <w:r w:rsidR="0076127D" w:rsidRPr="009E37D9">
        <w:rPr>
          <w:rFonts w:ascii="Times New Roman" w:eastAsia="仿宋_GB2312" w:hAnsi="Times New Roman" w:cs="Times New Roman" w:hint="eastAsia"/>
          <w:snapToGrid w:val="0"/>
          <w:sz w:val="28"/>
          <w:szCs w:val="28"/>
        </w:rPr>
        <w:t>9</w:t>
      </w:r>
      <w:r w:rsidR="0076127D" w:rsidRPr="009E37D9">
        <w:rPr>
          <w:rFonts w:ascii="Times New Roman" w:eastAsia="仿宋_GB2312" w:hAnsi="Times New Roman" w:cs="Times New Roman"/>
          <w:snapToGrid w:val="0"/>
          <w:sz w:val="28"/>
          <w:szCs w:val="28"/>
        </w:rPr>
        <w:t>日印发</w:t>
      </w:r>
      <w:bookmarkStart w:id="77" w:name="主题词"/>
      <w:bookmarkEnd w:id="77"/>
    </w:p>
    <w:sectPr w:rsidR="00BD7786" w:rsidRPr="009E37D9" w:rsidSect="004939C9">
      <w:footerReference w:type="even" r:id="rId9"/>
      <w:footerReference w:type="default" r:id="rId10"/>
      <w:pgSz w:w="11906" w:h="16838" w:code="9"/>
      <w:pgMar w:top="2155" w:right="1588" w:bottom="1304" w:left="1588" w:header="1361" w:footer="1418"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975" w:rsidRDefault="00647975" w:rsidP="00BD7786">
      <w:r>
        <w:separator/>
      </w:r>
    </w:p>
  </w:endnote>
  <w:endnote w:type="continuationSeparator" w:id="0">
    <w:p w:rsidR="00647975" w:rsidRDefault="00647975" w:rsidP="00BD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TC-*00">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75" w:rsidRDefault="00647975">
    <w:pPr>
      <w:pStyle w:val="a7"/>
      <w:framePr w:wrap="around" w:vAnchor="text" w:hAnchor="margin" w:xAlign="outside" w:y="1"/>
      <w:rPr>
        <w:rStyle w:val="ac"/>
        <w:rFonts w:ascii="Times New Roman" w:eastAsia="方正小标宋_GBK" w:hAnsi="Times New Roman"/>
        <w:sz w:val="28"/>
        <w:szCs w:val="28"/>
      </w:rPr>
    </w:pPr>
    <w:r>
      <w:rPr>
        <w:rStyle w:val="ac"/>
        <w:rFonts w:ascii="Times New Roman" w:eastAsia="方正小标宋_GBK" w:hAnsi="Times New Roman"/>
        <w:sz w:val="28"/>
        <w:szCs w:val="28"/>
      </w:rPr>
      <w:t xml:space="preserve">— </w:t>
    </w:r>
    <w:r>
      <w:rPr>
        <w:rStyle w:val="ac"/>
        <w:rFonts w:ascii="Times New Roman" w:eastAsia="方正小标宋_GBK" w:hAnsi="Times New Roman"/>
        <w:sz w:val="28"/>
        <w:szCs w:val="28"/>
      </w:rPr>
      <w:fldChar w:fldCharType="begin"/>
    </w:r>
    <w:r>
      <w:rPr>
        <w:rStyle w:val="ac"/>
        <w:rFonts w:ascii="Times New Roman" w:eastAsia="方正小标宋_GBK" w:hAnsi="Times New Roman"/>
        <w:sz w:val="28"/>
        <w:szCs w:val="28"/>
      </w:rPr>
      <w:instrText xml:space="preserve">PAGE  </w:instrText>
    </w:r>
    <w:r>
      <w:rPr>
        <w:rStyle w:val="ac"/>
        <w:rFonts w:ascii="Times New Roman" w:eastAsia="方正小标宋_GBK" w:hAnsi="Times New Roman"/>
        <w:sz w:val="28"/>
        <w:szCs w:val="28"/>
      </w:rPr>
      <w:fldChar w:fldCharType="separate"/>
    </w:r>
    <w:r>
      <w:rPr>
        <w:rStyle w:val="ac"/>
        <w:rFonts w:ascii="Times New Roman" w:eastAsia="方正小标宋_GBK" w:hAnsi="Times New Roman"/>
        <w:noProof/>
        <w:sz w:val="28"/>
        <w:szCs w:val="28"/>
      </w:rPr>
      <w:t>82</w:t>
    </w:r>
    <w:r>
      <w:rPr>
        <w:rStyle w:val="ac"/>
        <w:rFonts w:ascii="Times New Roman" w:eastAsia="方正小标宋_GBK" w:hAnsi="Times New Roman"/>
        <w:sz w:val="28"/>
        <w:szCs w:val="28"/>
      </w:rPr>
      <w:fldChar w:fldCharType="end"/>
    </w:r>
    <w:r>
      <w:rPr>
        <w:rStyle w:val="ac"/>
        <w:rFonts w:ascii="Times New Roman" w:eastAsia="方正小标宋_GBK" w:hAnsi="Times New Roman"/>
        <w:sz w:val="28"/>
        <w:szCs w:val="28"/>
      </w:rPr>
      <w:t xml:space="preserve"> —</w:t>
    </w:r>
  </w:p>
  <w:p w:rsidR="00647975" w:rsidRDefault="00647975">
    <w:pPr>
      <w:pStyle w:val="a7"/>
      <w:rPr>
        <w:rStyle w:val="NormalCharacter"/>
        <w:rFonts w:ascii="Times New Roman" w:hAnsi="Times New Roman" w:cs="Times New Roman"/>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Fonts w:ascii="Times New Roman" w:eastAsia="方正小标宋_GBK" w:hAnsi="Times New Roman"/>
        <w:sz w:val="28"/>
        <w:szCs w:val="28"/>
      </w:rPr>
      <w:id w:val="1562215093"/>
      <w:docPartObj>
        <w:docPartGallery w:val="Page Numbers (Bottom of Page)"/>
        <w:docPartUnique/>
      </w:docPartObj>
    </w:sdtPr>
    <w:sdtEndPr>
      <w:rPr>
        <w:rStyle w:val="NormalCharacter"/>
        <w:rFonts w:eastAsiaTheme="minorEastAsia" w:cstheme="minorBidi"/>
        <w:sz w:val="18"/>
        <w:szCs w:val="24"/>
      </w:rPr>
    </w:sdtEndPr>
    <w:sdtContent>
      <w:p w:rsidR="00647975" w:rsidRPr="004939C9" w:rsidRDefault="00647975">
        <w:pPr>
          <w:pStyle w:val="a7"/>
          <w:framePr w:wrap="around" w:vAnchor="text" w:hAnchor="margin" w:xAlign="outside" w:y="1"/>
          <w:rPr>
            <w:rStyle w:val="ac"/>
            <w:rFonts w:ascii="Times New Roman" w:eastAsia="方正小标宋_GBK" w:hAnsi="Times New Roman"/>
            <w:sz w:val="28"/>
            <w:szCs w:val="28"/>
          </w:rPr>
        </w:pPr>
        <w:r w:rsidRPr="004939C9">
          <w:rPr>
            <w:rStyle w:val="ac"/>
            <w:rFonts w:ascii="Times New Roman" w:eastAsia="方正小标宋_GBK" w:hAnsi="Times New Roman"/>
            <w:sz w:val="28"/>
            <w:szCs w:val="28"/>
          </w:rPr>
          <w:t xml:space="preserve">— </w:t>
        </w:r>
        <w:r w:rsidRPr="004939C9">
          <w:rPr>
            <w:rStyle w:val="ac"/>
            <w:rFonts w:ascii="Times New Roman" w:eastAsia="方正小标宋_GBK" w:hAnsi="Times New Roman"/>
            <w:sz w:val="28"/>
            <w:szCs w:val="28"/>
          </w:rPr>
          <w:fldChar w:fldCharType="begin"/>
        </w:r>
        <w:r w:rsidRPr="004939C9">
          <w:rPr>
            <w:rStyle w:val="ac"/>
            <w:rFonts w:ascii="Times New Roman" w:eastAsia="方正小标宋_GBK" w:hAnsi="Times New Roman"/>
            <w:sz w:val="28"/>
            <w:szCs w:val="28"/>
          </w:rPr>
          <w:instrText xml:space="preserve">PAGE  </w:instrText>
        </w:r>
        <w:r w:rsidRPr="004939C9">
          <w:rPr>
            <w:rStyle w:val="ac"/>
            <w:rFonts w:ascii="Times New Roman" w:eastAsia="方正小标宋_GBK" w:hAnsi="Times New Roman"/>
            <w:sz w:val="28"/>
            <w:szCs w:val="28"/>
          </w:rPr>
          <w:fldChar w:fldCharType="separate"/>
        </w:r>
        <w:r w:rsidR="009E37D9">
          <w:rPr>
            <w:rStyle w:val="ac"/>
            <w:rFonts w:ascii="Times New Roman" w:eastAsia="方正小标宋_GBK" w:hAnsi="Times New Roman"/>
            <w:noProof/>
            <w:sz w:val="28"/>
            <w:szCs w:val="28"/>
          </w:rPr>
          <w:t>83</w:t>
        </w:r>
        <w:r w:rsidRPr="004939C9">
          <w:rPr>
            <w:rStyle w:val="ac"/>
            <w:rFonts w:ascii="Times New Roman" w:eastAsia="方正小标宋_GBK" w:hAnsi="Times New Roman"/>
            <w:sz w:val="28"/>
            <w:szCs w:val="28"/>
          </w:rPr>
          <w:fldChar w:fldCharType="end"/>
        </w:r>
        <w:r w:rsidRPr="004939C9">
          <w:rPr>
            <w:rStyle w:val="ac"/>
            <w:rFonts w:ascii="Times New Roman" w:eastAsia="方正小标宋_GBK" w:hAnsi="Times New Roman"/>
            <w:sz w:val="28"/>
            <w:szCs w:val="28"/>
          </w:rPr>
          <w:t xml:space="preserve"> —</w:t>
        </w:r>
      </w:p>
    </w:sdtContent>
  </w:sdt>
  <w:p w:rsidR="00647975" w:rsidRDefault="00647975" w:rsidP="002B57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975" w:rsidRDefault="00647975" w:rsidP="00BD7786">
      <w:r>
        <w:separator/>
      </w:r>
    </w:p>
  </w:footnote>
  <w:footnote w:type="continuationSeparator" w:id="0">
    <w:p w:rsidR="00647975" w:rsidRDefault="00647975" w:rsidP="00BD7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hdrShapeDefaults>
    <o:shapedefaults v:ext="edit" spidmax="51201" fillcolor="white">
      <v:fill color="white"/>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3237"/>
    <w:rsid w:val="0000020B"/>
    <w:rsid w:val="00001027"/>
    <w:rsid w:val="000018BD"/>
    <w:rsid w:val="00001E6C"/>
    <w:rsid w:val="000021C1"/>
    <w:rsid w:val="0000236E"/>
    <w:rsid w:val="000033F7"/>
    <w:rsid w:val="00004468"/>
    <w:rsid w:val="0000503B"/>
    <w:rsid w:val="00006263"/>
    <w:rsid w:val="0000778E"/>
    <w:rsid w:val="00011CCA"/>
    <w:rsid w:val="000131BC"/>
    <w:rsid w:val="00013EE8"/>
    <w:rsid w:val="00014C66"/>
    <w:rsid w:val="00015800"/>
    <w:rsid w:val="00015965"/>
    <w:rsid w:val="000165F6"/>
    <w:rsid w:val="0001711A"/>
    <w:rsid w:val="000203E0"/>
    <w:rsid w:val="00020426"/>
    <w:rsid w:val="000225B0"/>
    <w:rsid w:val="00022798"/>
    <w:rsid w:val="00024A7C"/>
    <w:rsid w:val="00025901"/>
    <w:rsid w:val="00025933"/>
    <w:rsid w:val="0002686E"/>
    <w:rsid w:val="00027368"/>
    <w:rsid w:val="00027A7C"/>
    <w:rsid w:val="000301C2"/>
    <w:rsid w:val="00031758"/>
    <w:rsid w:val="000328D1"/>
    <w:rsid w:val="00032930"/>
    <w:rsid w:val="00033141"/>
    <w:rsid w:val="00033986"/>
    <w:rsid w:val="00034F94"/>
    <w:rsid w:val="00035C09"/>
    <w:rsid w:val="0003695B"/>
    <w:rsid w:val="0003796E"/>
    <w:rsid w:val="00037DD7"/>
    <w:rsid w:val="00037E0C"/>
    <w:rsid w:val="00041776"/>
    <w:rsid w:val="00043C02"/>
    <w:rsid w:val="00043CD8"/>
    <w:rsid w:val="000469C3"/>
    <w:rsid w:val="00046D47"/>
    <w:rsid w:val="0004712C"/>
    <w:rsid w:val="00047C00"/>
    <w:rsid w:val="00052CCA"/>
    <w:rsid w:val="00053383"/>
    <w:rsid w:val="00053B05"/>
    <w:rsid w:val="00053B51"/>
    <w:rsid w:val="00054AB0"/>
    <w:rsid w:val="00054ACA"/>
    <w:rsid w:val="00055141"/>
    <w:rsid w:val="000556BB"/>
    <w:rsid w:val="00055C17"/>
    <w:rsid w:val="00056BA1"/>
    <w:rsid w:val="0005723A"/>
    <w:rsid w:val="000574C5"/>
    <w:rsid w:val="00057745"/>
    <w:rsid w:val="000579A5"/>
    <w:rsid w:val="00057B60"/>
    <w:rsid w:val="00060CA1"/>
    <w:rsid w:val="00061168"/>
    <w:rsid w:val="0006405A"/>
    <w:rsid w:val="000642C3"/>
    <w:rsid w:val="000645E3"/>
    <w:rsid w:val="000648AE"/>
    <w:rsid w:val="0006496F"/>
    <w:rsid w:val="00064999"/>
    <w:rsid w:val="00064DF6"/>
    <w:rsid w:val="00064F15"/>
    <w:rsid w:val="000666F4"/>
    <w:rsid w:val="00066819"/>
    <w:rsid w:val="00066AFD"/>
    <w:rsid w:val="00066C14"/>
    <w:rsid w:val="00067582"/>
    <w:rsid w:val="000676ED"/>
    <w:rsid w:val="00067CD6"/>
    <w:rsid w:val="00070476"/>
    <w:rsid w:val="0007180E"/>
    <w:rsid w:val="0007194D"/>
    <w:rsid w:val="00071C6E"/>
    <w:rsid w:val="00072504"/>
    <w:rsid w:val="0007289F"/>
    <w:rsid w:val="00073EBA"/>
    <w:rsid w:val="00073EC2"/>
    <w:rsid w:val="00074205"/>
    <w:rsid w:val="0007446C"/>
    <w:rsid w:val="00074A5D"/>
    <w:rsid w:val="00075C0F"/>
    <w:rsid w:val="00076BEC"/>
    <w:rsid w:val="000808B4"/>
    <w:rsid w:val="000809AD"/>
    <w:rsid w:val="00080D8A"/>
    <w:rsid w:val="0008102D"/>
    <w:rsid w:val="00081968"/>
    <w:rsid w:val="000832AB"/>
    <w:rsid w:val="00083689"/>
    <w:rsid w:val="00084FCF"/>
    <w:rsid w:val="00086A4A"/>
    <w:rsid w:val="00086D23"/>
    <w:rsid w:val="000901F9"/>
    <w:rsid w:val="00091045"/>
    <w:rsid w:val="0009247F"/>
    <w:rsid w:val="00092FBC"/>
    <w:rsid w:val="00093C61"/>
    <w:rsid w:val="00093FF3"/>
    <w:rsid w:val="00095104"/>
    <w:rsid w:val="0009537D"/>
    <w:rsid w:val="000958C0"/>
    <w:rsid w:val="00096AC2"/>
    <w:rsid w:val="000A1733"/>
    <w:rsid w:val="000A23F8"/>
    <w:rsid w:val="000A29C8"/>
    <w:rsid w:val="000A4680"/>
    <w:rsid w:val="000A4EEE"/>
    <w:rsid w:val="000A584F"/>
    <w:rsid w:val="000A5C2D"/>
    <w:rsid w:val="000A5C7B"/>
    <w:rsid w:val="000A7673"/>
    <w:rsid w:val="000B023B"/>
    <w:rsid w:val="000B06D6"/>
    <w:rsid w:val="000B108F"/>
    <w:rsid w:val="000B15F9"/>
    <w:rsid w:val="000B1982"/>
    <w:rsid w:val="000B2132"/>
    <w:rsid w:val="000B44E8"/>
    <w:rsid w:val="000B4AAD"/>
    <w:rsid w:val="000B54CE"/>
    <w:rsid w:val="000B5B00"/>
    <w:rsid w:val="000B5D91"/>
    <w:rsid w:val="000B6377"/>
    <w:rsid w:val="000C012B"/>
    <w:rsid w:val="000C2080"/>
    <w:rsid w:val="000C20F6"/>
    <w:rsid w:val="000C21D4"/>
    <w:rsid w:val="000C3B77"/>
    <w:rsid w:val="000C5958"/>
    <w:rsid w:val="000C5CCA"/>
    <w:rsid w:val="000D192E"/>
    <w:rsid w:val="000D25C3"/>
    <w:rsid w:val="000D2D9D"/>
    <w:rsid w:val="000D2E7B"/>
    <w:rsid w:val="000D31FD"/>
    <w:rsid w:val="000D39EE"/>
    <w:rsid w:val="000D41E4"/>
    <w:rsid w:val="000D4818"/>
    <w:rsid w:val="000D4F71"/>
    <w:rsid w:val="000D52E4"/>
    <w:rsid w:val="000D557F"/>
    <w:rsid w:val="000D5A99"/>
    <w:rsid w:val="000D63F7"/>
    <w:rsid w:val="000D7248"/>
    <w:rsid w:val="000D74D8"/>
    <w:rsid w:val="000D7BC8"/>
    <w:rsid w:val="000D7DAE"/>
    <w:rsid w:val="000E0269"/>
    <w:rsid w:val="000E2BBE"/>
    <w:rsid w:val="000E2FAA"/>
    <w:rsid w:val="000E332D"/>
    <w:rsid w:val="000E348A"/>
    <w:rsid w:val="000E38E0"/>
    <w:rsid w:val="000E4538"/>
    <w:rsid w:val="000F1437"/>
    <w:rsid w:val="000F1EF0"/>
    <w:rsid w:val="000F2600"/>
    <w:rsid w:val="000F29BD"/>
    <w:rsid w:val="000F2CBD"/>
    <w:rsid w:val="000F450E"/>
    <w:rsid w:val="000F4CD9"/>
    <w:rsid w:val="000F4D01"/>
    <w:rsid w:val="000F58AF"/>
    <w:rsid w:val="000F62A1"/>
    <w:rsid w:val="000F6388"/>
    <w:rsid w:val="000F6416"/>
    <w:rsid w:val="000F7C74"/>
    <w:rsid w:val="00100B3B"/>
    <w:rsid w:val="00100BF2"/>
    <w:rsid w:val="001036A7"/>
    <w:rsid w:val="0010563B"/>
    <w:rsid w:val="00105BC7"/>
    <w:rsid w:val="00107BF9"/>
    <w:rsid w:val="00107C32"/>
    <w:rsid w:val="00111303"/>
    <w:rsid w:val="00111EB4"/>
    <w:rsid w:val="0011213C"/>
    <w:rsid w:val="00112BE5"/>
    <w:rsid w:val="0011307E"/>
    <w:rsid w:val="001155A3"/>
    <w:rsid w:val="001172F8"/>
    <w:rsid w:val="001201A7"/>
    <w:rsid w:val="00120B9E"/>
    <w:rsid w:val="001215E5"/>
    <w:rsid w:val="00121958"/>
    <w:rsid w:val="00121DB1"/>
    <w:rsid w:val="00122C0D"/>
    <w:rsid w:val="00122E20"/>
    <w:rsid w:val="00123428"/>
    <w:rsid w:val="00123C63"/>
    <w:rsid w:val="00124106"/>
    <w:rsid w:val="00124CD3"/>
    <w:rsid w:val="001259C0"/>
    <w:rsid w:val="00125EB4"/>
    <w:rsid w:val="00126EE9"/>
    <w:rsid w:val="00127880"/>
    <w:rsid w:val="00127DCC"/>
    <w:rsid w:val="00130542"/>
    <w:rsid w:val="00130637"/>
    <w:rsid w:val="001338C1"/>
    <w:rsid w:val="001340E8"/>
    <w:rsid w:val="0013446E"/>
    <w:rsid w:val="00135D12"/>
    <w:rsid w:val="0014072F"/>
    <w:rsid w:val="00140927"/>
    <w:rsid w:val="00140DD5"/>
    <w:rsid w:val="00143315"/>
    <w:rsid w:val="001437A9"/>
    <w:rsid w:val="00144B72"/>
    <w:rsid w:val="0014585A"/>
    <w:rsid w:val="00145A1D"/>
    <w:rsid w:val="001475D1"/>
    <w:rsid w:val="0015059D"/>
    <w:rsid w:val="00152795"/>
    <w:rsid w:val="00154B82"/>
    <w:rsid w:val="00154EC3"/>
    <w:rsid w:val="001607EC"/>
    <w:rsid w:val="00160BD9"/>
    <w:rsid w:val="00160F69"/>
    <w:rsid w:val="00161A75"/>
    <w:rsid w:val="001622B1"/>
    <w:rsid w:val="00162AD8"/>
    <w:rsid w:val="001648BE"/>
    <w:rsid w:val="00165F63"/>
    <w:rsid w:val="00165FE5"/>
    <w:rsid w:val="0016654E"/>
    <w:rsid w:val="00166D18"/>
    <w:rsid w:val="001671FD"/>
    <w:rsid w:val="00167275"/>
    <w:rsid w:val="00167758"/>
    <w:rsid w:val="00171048"/>
    <w:rsid w:val="00171DB3"/>
    <w:rsid w:val="0017315B"/>
    <w:rsid w:val="00173180"/>
    <w:rsid w:val="00174005"/>
    <w:rsid w:val="00174C9B"/>
    <w:rsid w:val="00175219"/>
    <w:rsid w:val="00175239"/>
    <w:rsid w:val="00175E5A"/>
    <w:rsid w:val="00175F15"/>
    <w:rsid w:val="00175F93"/>
    <w:rsid w:val="001761C5"/>
    <w:rsid w:val="001807A1"/>
    <w:rsid w:val="00180950"/>
    <w:rsid w:val="00180A20"/>
    <w:rsid w:val="00180FCF"/>
    <w:rsid w:val="0018216E"/>
    <w:rsid w:val="001824C8"/>
    <w:rsid w:val="0018261A"/>
    <w:rsid w:val="001827D9"/>
    <w:rsid w:val="00182B64"/>
    <w:rsid w:val="00185093"/>
    <w:rsid w:val="00185DBA"/>
    <w:rsid w:val="00186ADF"/>
    <w:rsid w:val="0018725F"/>
    <w:rsid w:val="001872DB"/>
    <w:rsid w:val="00191974"/>
    <w:rsid w:val="00191BE2"/>
    <w:rsid w:val="00191DD3"/>
    <w:rsid w:val="00192478"/>
    <w:rsid w:val="001949C0"/>
    <w:rsid w:val="00195A15"/>
    <w:rsid w:val="001978F5"/>
    <w:rsid w:val="001A049C"/>
    <w:rsid w:val="001A101D"/>
    <w:rsid w:val="001A23E6"/>
    <w:rsid w:val="001A2652"/>
    <w:rsid w:val="001A288C"/>
    <w:rsid w:val="001A39DE"/>
    <w:rsid w:val="001A3A63"/>
    <w:rsid w:val="001A479C"/>
    <w:rsid w:val="001A4D93"/>
    <w:rsid w:val="001A4DD6"/>
    <w:rsid w:val="001A5683"/>
    <w:rsid w:val="001A72C5"/>
    <w:rsid w:val="001A7CD9"/>
    <w:rsid w:val="001B1AC7"/>
    <w:rsid w:val="001B1DE6"/>
    <w:rsid w:val="001B2881"/>
    <w:rsid w:val="001B37F2"/>
    <w:rsid w:val="001B3EBC"/>
    <w:rsid w:val="001B40F3"/>
    <w:rsid w:val="001B426C"/>
    <w:rsid w:val="001B5303"/>
    <w:rsid w:val="001B5499"/>
    <w:rsid w:val="001B649B"/>
    <w:rsid w:val="001B69CF"/>
    <w:rsid w:val="001B6DE3"/>
    <w:rsid w:val="001C2090"/>
    <w:rsid w:val="001C2872"/>
    <w:rsid w:val="001C3358"/>
    <w:rsid w:val="001C3C88"/>
    <w:rsid w:val="001C3EF6"/>
    <w:rsid w:val="001C4039"/>
    <w:rsid w:val="001C40BD"/>
    <w:rsid w:val="001C4C34"/>
    <w:rsid w:val="001C51C0"/>
    <w:rsid w:val="001C5250"/>
    <w:rsid w:val="001C54B1"/>
    <w:rsid w:val="001C5E5F"/>
    <w:rsid w:val="001C5FE7"/>
    <w:rsid w:val="001C6738"/>
    <w:rsid w:val="001C7118"/>
    <w:rsid w:val="001C7A66"/>
    <w:rsid w:val="001C7A82"/>
    <w:rsid w:val="001C7AC3"/>
    <w:rsid w:val="001D0167"/>
    <w:rsid w:val="001D046A"/>
    <w:rsid w:val="001D0FA1"/>
    <w:rsid w:val="001D2E26"/>
    <w:rsid w:val="001D35C1"/>
    <w:rsid w:val="001D4404"/>
    <w:rsid w:val="001D4A63"/>
    <w:rsid w:val="001D4BBA"/>
    <w:rsid w:val="001D57A1"/>
    <w:rsid w:val="001D6082"/>
    <w:rsid w:val="001E00B2"/>
    <w:rsid w:val="001E0C58"/>
    <w:rsid w:val="001E145C"/>
    <w:rsid w:val="001E14C6"/>
    <w:rsid w:val="001E18A6"/>
    <w:rsid w:val="001E1A96"/>
    <w:rsid w:val="001E1D73"/>
    <w:rsid w:val="001E3692"/>
    <w:rsid w:val="001E4AAB"/>
    <w:rsid w:val="001E50C7"/>
    <w:rsid w:val="001E7135"/>
    <w:rsid w:val="001F00C4"/>
    <w:rsid w:val="001F0A26"/>
    <w:rsid w:val="001F30D8"/>
    <w:rsid w:val="001F35AB"/>
    <w:rsid w:val="001F3803"/>
    <w:rsid w:val="001F5CC2"/>
    <w:rsid w:val="001F7844"/>
    <w:rsid w:val="002006FB"/>
    <w:rsid w:val="002015A6"/>
    <w:rsid w:val="00201C5C"/>
    <w:rsid w:val="00203ABD"/>
    <w:rsid w:val="00203C1C"/>
    <w:rsid w:val="00203F14"/>
    <w:rsid w:val="00204090"/>
    <w:rsid w:val="002048FB"/>
    <w:rsid w:val="00204942"/>
    <w:rsid w:val="002053B5"/>
    <w:rsid w:val="002057F2"/>
    <w:rsid w:val="00205810"/>
    <w:rsid w:val="0020615E"/>
    <w:rsid w:val="0020742D"/>
    <w:rsid w:val="00207C78"/>
    <w:rsid w:val="00210E32"/>
    <w:rsid w:val="0021189F"/>
    <w:rsid w:val="002123FE"/>
    <w:rsid w:val="002127D5"/>
    <w:rsid w:val="00212F23"/>
    <w:rsid w:val="002136DE"/>
    <w:rsid w:val="002142E9"/>
    <w:rsid w:val="002148BB"/>
    <w:rsid w:val="00214A72"/>
    <w:rsid w:val="002165FD"/>
    <w:rsid w:val="00216BB5"/>
    <w:rsid w:val="00217CDF"/>
    <w:rsid w:val="00220C12"/>
    <w:rsid w:val="00220E51"/>
    <w:rsid w:val="00220E79"/>
    <w:rsid w:val="002211B8"/>
    <w:rsid w:val="002214D3"/>
    <w:rsid w:val="00221F0F"/>
    <w:rsid w:val="0022202C"/>
    <w:rsid w:val="0022202D"/>
    <w:rsid w:val="00222520"/>
    <w:rsid w:val="00222D2E"/>
    <w:rsid w:val="00223B78"/>
    <w:rsid w:val="002249A5"/>
    <w:rsid w:val="00225362"/>
    <w:rsid w:val="002253ED"/>
    <w:rsid w:val="00225BF7"/>
    <w:rsid w:val="00225D47"/>
    <w:rsid w:val="002263D8"/>
    <w:rsid w:val="00230783"/>
    <w:rsid w:val="00230937"/>
    <w:rsid w:val="00232B2E"/>
    <w:rsid w:val="002337EA"/>
    <w:rsid w:val="002338B1"/>
    <w:rsid w:val="002341AC"/>
    <w:rsid w:val="00234F67"/>
    <w:rsid w:val="00236D0A"/>
    <w:rsid w:val="00240185"/>
    <w:rsid w:val="002402DB"/>
    <w:rsid w:val="00240F70"/>
    <w:rsid w:val="002422BA"/>
    <w:rsid w:val="002428CC"/>
    <w:rsid w:val="00242FB5"/>
    <w:rsid w:val="00244C35"/>
    <w:rsid w:val="00246301"/>
    <w:rsid w:val="00247825"/>
    <w:rsid w:val="00250B0A"/>
    <w:rsid w:val="002513AB"/>
    <w:rsid w:val="00251FE0"/>
    <w:rsid w:val="00252069"/>
    <w:rsid w:val="00252531"/>
    <w:rsid w:val="00252B71"/>
    <w:rsid w:val="00254EE1"/>
    <w:rsid w:val="002552D4"/>
    <w:rsid w:val="00256020"/>
    <w:rsid w:val="00256245"/>
    <w:rsid w:val="0025638F"/>
    <w:rsid w:val="00257513"/>
    <w:rsid w:val="0025789F"/>
    <w:rsid w:val="00260455"/>
    <w:rsid w:val="00262656"/>
    <w:rsid w:val="00263297"/>
    <w:rsid w:val="002633C6"/>
    <w:rsid w:val="002638F7"/>
    <w:rsid w:val="002656CF"/>
    <w:rsid w:val="00265B24"/>
    <w:rsid w:val="00265D9D"/>
    <w:rsid w:val="00265DAA"/>
    <w:rsid w:val="00267466"/>
    <w:rsid w:val="00271284"/>
    <w:rsid w:val="00271B24"/>
    <w:rsid w:val="00271B54"/>
    <w:rsid w:val="00271E28"/>
    <w:rsid w:val="002728D3"/>
    <w:rsid w:val="00274066"/>
    <w:rsid w:val="00275869"/>
    <w:rsid w:val="002803A9"/>
    <w:rsid w:val="00280909"/>
    <w:rsid w:val="00280A1B"/>
    <w:rsid w:val="00282D4B"/>
    <w:rsid w:val="002834E7"/>
    <w:rsid w:val="00283638"/>
    <w:rsid w:val="00283719"/>
    <w:rsid w:val="00283E75"/>
    <w:rsid w:val="00285D0C"/>
    <w:rsid w:val="0028633F"/>
    <w:rsid w:val="0028690C"/>
    <w:rsid w:val="002870B4"/>
    <w:rsid w:val="00291182"/>
    <w:rsid w:val="002929B6"/>
    <w:rsid w:val="0029305C"/>
    <w:rsid w:val="002930F9"/>
    <w:rsid w:val="00294BC4"/>
    <w:rsid w:val="00294CAF"/>
    <w:rsid w:val="002950DF"/>
    <w:rsid w:val="002952B1"/>
    <w:rsid w:val="0029539B"/>
    <w:rsid w:val="00295FB2"/>
    <w:rsid w:val="0029613B"/>
    <w:rsid w:val="00296FCB"/>
    <w:rsid w:val="0029767D"/>
    <w:rsid w:val="002976C5"/>
    <w:rsid w:val="002A1BD8"/>
    <w:rsid w:val="002A268B"/>
    <w:rsid w:val="002A3F1D"/>
    <w:rsid w:val="002A3F7A"/>
    <w:rsid w:val="002A4064"/>
    <w:rsid w:val="002A4A12"/>
    <w:rsid w:val="002A5853"/>
    <w:rsid w:val="002A6EF9"/>
    <w:rsid w:val="002A72F8"/>
    <w:rsid w:val="002A759E"/>
    <w:rsid w:val="002B0953"/>
    <w:rsid w:val="002B1891"/>
    <w:rsid w:val="002B1CC0"/>
    <w:rsid w:val="002B1F4F"/>
    <w:rsid w:val="002B30C6"/>
    <w:rsid w:val="002B34A7"/>
    <w:rsid w:val="002B3DF7"/>
    <w:rsid w:val="002B3E4F"/>
    <w:rsid w:val="002B4611"/>
    <w:rsid w:val="002B46AD"/>
    <w:rsid w:val="002B490D"/>
    <w:rsid w:val="002B4CAA"/>
    <w:rsid w:val="002B5302"/>
    <w:rsid w:val="002B537A"/>
    <w:rsid w:val="002B5729"/>
    <w:rsid w:val="002B5AC5"/>
    <w:rsid w:val="002B5F21"/>
    <w:rsid w:val="002B6023"/>
    <w:rsid w:val="002B67C3"/>
    <w:rsid w:val="002B6998"/>
    <w:rsid w:val="002C0931"/>
    <w:rsid w:val="002C1334"/>
    <w:rsid w:val="002C1CE2"/>
    <w:rsid w:val="002C25C9"/>
    <w:rsid w:val="002C2D36"/>
    <w:rsid w:val="002C4B20"/>
    <w:rsid w:val="002C568A"/>
    <w:rsid w:val="002C5E41"/>
    <w:rsid w:val="002C687F"/>
    <w:rsid w:val="002C7093"/>
    <w:rsid w:val="002C74A5"/>
    <w:rsid w:val="002C7560"/>
    <w:rsid w:val="002C7597"/>
    <w:rsid w:val="002D03F0"/>
    <w:rsid w:val="002D16A4"/>
    <w:rsid w:val="002D23C0"/>
    <w:rsid w:val="002D249E"/>
    <w:rsid w:val="002D46C7"/>
    <w:rsid w:val="002D5DE0"/>
    <w:rsid w:val="002D5E3D"/>
    <w:rsid w:val="002D675C"/>
    <w:rsid w:val="002D799F"/>
    <w:rsid w:val="002E0BC4"/>
    <w:rsid w:val="002E1AD2"/>
    <w:rsid w:val="002E1ED2"/>
    <w:rsid w:val="002E2EF0"/>
    <w:rsid w:val="002E3E3B"/>
    <w:rsid w:val="002E5C89"/>
    <w:rsid w:val="002E71DF"/>
    <w:rsid w:val="002E75D1"/>
    <w:rsid w:val="002F0B30"/>
    <w:rsid w:val="002F0CC6"/>
    <w:rsid w:val="002F2B26"/>
    <w:rsid w:val="002F56C7"/>
    <w:rsid w:val="002F62B5"/>
    <w:rsid w:val="002F64A3"/>
    <w:rsid w:val="002F693D"/>
    <w:rsid w:val="002F6A26"/>
    <w:rsid w:val="002F7B50"/>
    <w:rsid w:val="00303E7D"/>
    <w:rsid w:val="00304169"/>
    <w:rsid w:val="00304558"/>
    <w:rsid w:val="003050CF"/>
    <w:rsid w:val="00305335"/>
    <w:rsid w:val="003061B8"/>
    <w:rsid w:val="003064F6"/>
    <w:rsid w:val="00306B1D"/>
    <w:rsid w:val="00307025"/>
    <w:rsid w:val="003071D6"/>
    <w:rsid w:val="0030735B"/>
    <w:rsid w:val="0031023B"/>
    <w:rsid w:val="003103FF"/>
    <w:rsid w:val="00311B3A"/>
    <w:rsid w:val="00312065"/>
    <w:rsid w:val="003141B5"/>
    <w:rsid w:val="00314A9E"/>
    <w:rsid w:val="00315594"/>
    <w:rsid w:val="00317D68"/>
    <w:rsid w:val="0032023E"/>
    <w:rsid w:val="00320C60"/>
    <w:rsid w:val="00320CBC"/>
    <w:rsid w:val="00322121"/>
    <w:rsid w:val="00322C4C"/>
    <w:rsid w:val="00322D9F"/>
    <w:rsid w:val="0032428C"/>
    <w:rsid w:val="003249C7"/>
    <w:rsid w:val="003258F7"/>
    <w:rsid w:val="00325DC0"/>
    <w:rsid w:val="00326BD6"/>
    <w:rsid w:val="00330723"/>
    <w:rsid w:val="00330995"/>
    <w:rsid w:val="00332785"/>
    <w:rsid w:val="00333209"/>
    <w:rsid w:val="003341C4"/>
    <w:rsid w:val="00334BF5"/>
    <w:rsid w:val="003351C7"/>
    <w:rsid w:val="00335DFE"/>
    <w:rsid w:val="0034020A"/>
    <w:rsid w:val="003404AE"/>
    <w:rsid w:val="00340772"/>
    <w:rsid w:val="00341041"/>
    <w:rsid w:val="00341087"/>
    <w:rsid w:val="00341856"/>
    <w:rsid w:val="00341F43"/>
    <w:rsid w:val="00342241"/>
    <w:rsid w:val="003461E5"/>
    <w:rsid w:val="00346F26"/>
    <w:rsid w:val="00347503"/>
    <w:rsid w:val="003501EB"/>
    <w:rsid w:val="003507A8"/>
    <w:rsid w:val="00351238"/>
    <w:rsid w:val="003520DA"/>
    <w:rsid w:val="003522F2"/>
    <w:rsid w:val="00352911"/>
    <w:rsid w:val="00352C11"/>
    <w:rsid w:val="00353342"/>
    <w:rsid w:val="0035355A"/>
    <w:rsid w:val="00353569"/>
    <w:rsid w:val="0035440C"/>
    <w:rsid w:val="00355959"/>
    <w:rsid w:val="00356B0B"/>
    <w:rsid w:val="00357F1E"/>
    <w:rsid w:val="0036041E"/>
    <w:rsid w:val="00360711"/>
    <w:rsid w:val="00360AAA"/>
    <w:rsid w:val="00361249"/>
    <w:rsid w:val="00361267"/>
    <w:rsid w:val="00361433"/>
    <w:rsid w:val="003615E7"/>
    <w:rsid w:val="00361F81"/>
    <w:rsid w:val="00362636"/>
    <w:rsid w:val="003656FD"/>
    <w:rsid w:val="00367605"/>
    <w:rsid w:val="00367CA0"/>
    <w:rsid w:val="003701BC"/>
    <w:rsid w:val="0037029E"/>
    <w:rsid w:val="00370482"/>
    <w:rsid w:val="00370C71"/>
    <w:rsid w:val="00370CA5"/>
    <w:rsid w:val="00371BB1"/>
    <w:rsid w:val="00373812"/>
    <w:rsid w:val="00374345"/>
    <w:rsid w:val="003757FB"/>
    <w:rsid w:val="003776A0"/>
    <w:rsid w:val="0038010D"/>
    <w:rsid w:val="00380532"/>
    <w:rsid w:val="00381376"/>
    <w:rsid w:val="00381844"/>
    <w:rsid w:val="00382539"/>
    <w:rsid w:val="00382D56"/>
    <w:rsid w:val="0038328C"/>
    <w:rsid w:val="00383B46"/>
    <w:rsid w:val="0038483F"/>
    <w:rsid w:val="00384DC4"/>
    <w:rsid w:val="0038595F"/>
    <w:rsid w:val="0038607F"/>
    <w:rsid w:val="0038638F"/>
    <w:rsid w:val="00386588"/>
    <w:rsid w:val="0038683E"/>
    <w:rsid w:val="00387947"/>
    <w:rsid w:val="003904F2"/>
    <w:rsid w:val="0039062A"/>
    <w:rsid w:val="00391201"/>
    <w:rsid w:val="00391B86"/>
    <w:rsid w:val="003921DC"/>
    <w:rsid w:val="00392B96"/>
    <w:rsid w:val="0039327A"/>
    <w:rsid w:val="003934E9"/>
    <w:rsid w:val="003949AA"/>
    <w:rsid w:val="00394D2C"/>
    <w:rsid w:val="003956B8"/>
    <w:rsid w:val="003956FC"/>
    <w:rsid w:val="00395B8E"/>
    <w:rsid w:val="00395BB6"/>
    <w:rsid w:val="003968DE"/>
    <w:rsid w:val="00396E3A"/>
    <w:rsid w:val="0039749A"/>
    <w:rsid w:val="003A03FC"/>
    <w:rsid w:val="003A13CC"/>
    <w:rsid w:val="003A1BD9"/>
    <w:rsid w:val="003A2560"/>
    <w:rsid w:val="003A2A65"/>
    <w:rsid w:val="003A3D19"/>
    <w:rsid w:val="003A3F3A"/>
    <w:rsid w:val="003A5546"/>
    <w:rsid w:val="003A5819"/>
    <w:rsid w:val="003A715F"/>
    <w:rsid w:val="003A7CA9"/>
    <w:rsid w:val="003A7F71"/>
    <w:rsid w:val="003B1609"/>
    <w:rsid w:val="003B1BCC"/>
    <w:rsid w:val="003B1DAD"/>
    <w:rsid w:val="003B284A"/>
    <w:rsid w:val="003B3418"/>
    <w:rsid w:val="003B3EB1"/>
    <w:rsid w:val="003B5022"/>
    <w:rsid w:val="003B51B6"/>
    <w:rsid w:val="003B5464"/>
    <w:rsid w:val="003B5614"/>
    <w:rsid w:val="003B571F"/>
    <w:rsid w:val="003B594E"/>
    <w:rsid w:val="003B7940"/>
    <w:rsid w:val="003B7EFB"/>
    <w:rsid w:val="003C0D5D"/>
    <w:rsid w:val="003C1A79"/>
    <w:rsid w:val="003C2551"/>
    <w:rsid w:val="003C2565"/>
    <w:rsid w:val="003C392F"/>
    <w:rsid w:val="003C4499"/>
    <w:rsid w:val="003C5637"/>
    <w:rsid w:val="003C5BEB"/>
    <w:rsid w:val="003C64D1"/>
    <w:rsid w:val="003C6E1C"/>
    <w:rsid w:val="003C725C"/>
    <w:rsid w:val="003C7348"/>
    <w:rsid w:val="003D0BDA"/>
    <w:rsid w:val="003D1ACC"/>
    <w:rsid w:val="003D25C3"/>
    <w:rsid w:val="003D34D3"/>
    <w:rsid w:val="003D4075"/>
    <w:rsid w:val="003D4473"/>
    <w:rsid w:val="003D5273"/>
    <w:rsid w:val="003D5336"/>
    <w:rsid w:val="003D76EE"/>
    <w:rsid w:val="003E0E43"/>
    <w:rsid w:val="003E1619"/>
    <w:rsid w:val="003E235D"/>
    <w:rsid w:val="003E304D"/>
    <w:rsid w:val="003E3379"/>
    <w:rsid w:val="003E3C79"/>
    <w:rsid w:val="003E4C2D"/>
    <w:rsid w:val="003E516E"/>
    <w:rsid w:val="003E5866"/>
    <w:rsid w:val="003E5AE4"/>
    <w:rsid w:val="003E6419"/>
    <w:rsid w:val="003E6DDE"/>
    <w:rsid w:val="003F0566"/>
    <w:rsid w:val="003F0A0E"/>
    <w:rsid w:val="003F0C88"/>
    <w:rsid w:val="003F0FB9"/>
    <w:rsid w:val="003F1711"/>
    <w:rsid w:val="003F2161"/>
    <w:rsid w:val="003F3D05"/>
    <w:rsid w:val="003F4719"/>
    <w:rsid w:val="003F527B"/>
    <w:rsid w:val="003F52A2"/>
    <w:rsid w:val="003F573E"/>
    <w:rsid w:val="003F57EC"/>
    <w:rsid w:val="003F6118"/>
    <w:rsid w:val="003F6628"/>
    <w:rsid w:val="003F6C6A"/>
    <w:rsid w:val="003F723A"/>
    <w:rsid w:val="003F751F"/>
    <w:rsid w:val="003F7E3C"/>
    <w:rsid w:val="004009A4"/>
    <w:rsid w:val="00401192"/>
    <w:rsid w:val="004019D1"/>
    <w:rsid w:val="00401FA7"/>
    <w:rsid w:val="004021E3"/>
    <w:rsid w:val="00402726"/>
    <w:rsid w:val="00402AA8"/>
    <w:rsid w:val="0040331D"/>
    <w:rsid w:val="00403FC6"/>
    <w:rsid w:val="004078DF"/>
    <w:rsid w:val="004079DB"/>
    <w:rsid w:val="00410C99"/>
    <w:rsid w:val="00412884"/>
    <w:rsid w:val="0041293F"/>
    <w:rsid w:val="00413047"/>
    <w:rsid w:val="00413950"/>
    <w:rsid w:val="004142A6"/>
    <w:rsid w:val="00415C43"/>
    <w:rsid w:val="004163BB"/>
    <w:rsid w:val="0041682F"/>
    <w:rsid w:val="004172BD"/>
    <w:rsid w:val="004172E0"/>
    <w:rsid w:val="004178D6"/>
    <w:rsid w:val="00420FE6"/>
    <w:rsid w:val="00421B4E"/>
    <w:rsid w:val="00422A0F"/>
    <w:rsid w:val="00422C8F"/>
    <w:rsid w:val="00424EA8"/>
    <w:rsid w:val="00425A41"/>
    <w:rsid w:val="00431EFD"/>
    <w:rsid w:val="00433515"/>
    <w:rsid w:val="004346F3"/>
    <w:rsid w:val="004350F4"/>
    <w:rsid w:val="00435353"/>
    <w:rsid w:val="00435A4A"/>
    <w:rsid w:val="004362D9"/>
    <w:rsid w:val="00436ECD"/>
    <w:rsid w:val="00441079"/>
    <w:rsid w:val="004413C0"/>
    <w:rsid w:val="00442238"/>
    <w:rsid w:val="00442729"/>
    <w:rsid w:val="00443DE6"/>
    <w:rsid w:val="00443F2F"/>
    <w:rsid w:val="00444C57"/>
    <w:rsid w:val="00444DE7"/>
    <w:rsid w:val="0044551D"/>
    <w:rsid w:val="00445608"/>
    <w:rsid w:val="00445AE8"/>
    <w:rsid w:val="00445EA0"/>
    <w:rsid w:val="0044734E"/>
    <w:rsid w:val="00450EB6"/>
    <w:rsid w:val="00450F72"/>
    <w:rsid w:val="00451A66"/>
    <w:rsid w:val="004521D5"/>
    <w:rsid w:val="004526F1"/>
    <w:rsid w:val="0045282D"/>
    <w:rsid w:val="004535F5"/>
    <w:rsid w:val="00455884"/>
    <w:rsid w:val="0045654F"/>
    <w:rsid w:val="00456599"/>
    <w:rsid w:val="00456BDE"/>
    <w:rsid w:val="00456D4D"/>
    <w:rsid w:val="00456F91"/>
    <w:rsid w:val="004606CA"/>
    <w:rsid w:val="0046486F"/>
    <w:rsid w:val="00465204"/>
    <w:rsid w:val="004658DC"/>
    <w:rsid w:val="00465B31"/>
    <w:rsid w:val="00466696"/>
    <w:rsid w:val="00471687"/>
    <w:rsid w:val="00471738"/>
    <w:rsid w:val="00472989"/>
    <w:rsid w:val="00474739"/>
    <w:rsid w:val="004755B1"/>
    <w:rsid w:val="00475850"/>
    <w:rsid w:val="00475B47"/>
    <w:rsid w:val="00475D5E"/>
    <w:rsid w:val="00476586"/>
    <w:rsid w:val="00476E92"/>
    <w:rsid w:val="004776FB"/>
    <w:rsid w:val="0048026F"/>
    <w:rsid w:val="00480A24"/>
    <w:rsid w:val="00481620"/>
    <w:rsid w:val="004818D2"/>
    <w:rsid w:val="004821EB"/>
    <w:rsid w:val="004823B6"/>
    <w:rsid w:val="00482CD0"/>
    <w:rsid w:val="00482F37"/>
    <w:rsid w:val="00484412"/>
    <w:rsid w:val="00484608"/>
    <w:rsid w:val="00484B24"/>
    <w:rsid w:val="00485A87"/>
    <w:rsid w:val="00485AF8"/>
    <w:rsid w:val="00485FAA"/>
    <w:rsid w:val="004860D0"/>
    <w:rsid w:val="00486B57"/>
    <w:rsid w:val="00486CFB"/>
    <w:rsid w:val="00491C4D"/>
    <w:rsid w:val="0049290E"/>
    <w:rsid w:val="00492AB6"/>
    <w:rsid w:val="004930CE"/>
    <w:rsid w:val="0049395C"/>
    <w:rsid w:val="004939C9"/>
    <w:rsid w:val="00493B67"/>
    <w:rsid w:val="00493B73"/>
    <w:rsid w:val="00493FBF"/>
    <w:rsid w:val="0049400A"/>
    <w:rsid w:val="00494477"/>
    <w:rsid w:val="00494F0F"/>
    <w:rsid w:val="00495934"/>
    <w:rsid w:val="00495A3C"/>
    <w:rsid w:val="0049643A"/>
    <w:rsid w:val="004965E6"/>
    <w:rsid w:val="00496890"/>
    <w:rsid w:val="00496E17"/>
    <w:rsid w:val="004971EE"/>
    <w:rsid w:val="004A03D8"/>
    <w:rsid w:val="004A0B16"/>
    <w:rsid w:val="004A28E8"/>
    <w:rsid w:val="004A4366"/>
    <w:rsid w:val="004A476A"/>
    <w:rsid w:val="004A48E9"/>
    <w:rsid w:val="004A5B61"/>
    <w:rsid w:val="004A5D7B"/>
    <w:rsid w:val="004A60F9"/>
    <w:rsid w:val="004A6A18"/>
    <w:rsid w:val="004A7136"/>
    <w:rsid w:val="004A73DF"/>
    <w:rsid w:val="004A78FA"/>
    <w:rsid w:val="004B05C4"/>
    <w:rsid w:val="004B123C"/>
    <w:rsid w:val="004B1D04"/>
    <w:rsid w:val="004B264C"/>
    <w:rsid w:val="004B2FC8"/>
    <w:rsid w:val="004B3859"/>
    <w:rsid w:val="004B5464"/>
    <w:rsid w:val="004B54F8"/>
    <w:rsid w:val="004B5A28"/>
    <w:rsid w:val="004B6B36"/>
    <w:rsid w:val="004B7042"/>
    <w:rsid w:val="004B7046"/>
    <w:rsid w:val="004B7261"/>
    <w:rsid w:val="004B729D"/>
    <w:rsid w:val="004B7302"/>
    <w:rsid w:val="004C07B2"/>
    <w:rsid w:val="004C1EE3"/>
    <w:rsid w:val="004C2378"/>
    <w:rsid w:val="004C29AC"/>
    <w:rsid w:val="004C2A53"/>
    <w:rsid w:val="004C2FF4"/>
    <w:rsid w:val="004C407C"/>
    <w:rsid w:val="004C44EE"/>
    <w:rsid w:val="004C63E4"/>
    <w:rsid w:val="004C6C30"/>
    <w:rsid w:val="004C6CB6"/>
    <w:rsid w:val="004C72A5"/>
    <w:rsid w:val="004C763C"/>
    <w:rsid w:val="004C7B57"/>
    <w:rsid w:val="004D05F9"/>
    <w:rsid w:val="004D0C47"/>
    <w:rsid w:val="004D0FC6"/>
    <w:rsid w:val="004D309E"/>
    <w:rsid w:val="004D37C5"/>
    <w:rsid w:val="004D3F08"/>
    <w:rsid w:val="004D4150"/>
    <w:rsid w:val="004D5C67"/>
    <w:rsid w:val="004D7585"/>
    <w:rsid w:val="004D7B2D"/>
    <w:rsid w:val="004E03C8"/>
    <w:rsid w:val="004E2974"/>
    <w:rsid w:val="004E3316"/>
    <w:rsid w:val="004E3637"/>
    <w:rsid w:val="004E3A99"/>
    <w:rsid w:val="004E5058"/>
    <w:rsid w:val="004E5FB7"/>
    <w:rsid w:val="004E62BE"/>
    <w:rsid w:val="004E6614"/>
    <w:rsid w:val="004E7FC6"/>
    <w:rsid w:val="004F004E"/>
    <w:rsid w:val="004F017A"/>
    <w:rsid w:val="004F0347"/>
    <w:rsid w:val="004F04FB"/>
    <w:rsid w:val="004F0627"/>
    <w:rsid w:val="004F0CB6"/>
    <w:rsid w:val="004F0CF6"/>
    <w:rsid w:val="004F1A67"/>
    <w:rsid w:val="004F2867"/>
    <w:rsid w:val="004F303C"/>
    <w:rsid w:val="004F33F8"/>
    <w:rsid w:val="004F4713"/>
    <w:rsid w:val="004F56C0"/>
    <w:rsid w:val="004F593A"/>
    <w:rsid w:val="004F7465"/>
    <w:rsid w:val="004F7BC8"/>
    <w:rsid w:val="0050079A"/>
    <w:rsid w:val="00501CE9"/>
    <w:rsid w:val="00502941"/>
    <w:rsid w:val="00502A05"/>
    <w:rsid w:val="00503220"/>
    <w:rsid w:val="00503507"/>
    <w:rsid w:val="00503522"/>
    <w:rsid w:val="00504E07"/>
    <w:rsid w:val="0050531F"/>
    <w:rsid w:val="005064A7"/>
    <w:rsid w:val="0050684F"/>
    <w:rsid w:val="00506E5D"/>
    <w:rsid w:val="00507766"/>
    <w:rsid w:val="00507E62"/>
    <w:rsid w:val="00512207"/>
    <w:rsid w:val="005132C8"/>
    <w:rsid w:val="0051437B"/>
    <w:rsid w:val="005149AB"/>
    <w:rsid w:val="00514A5E"/>
    <w:rsid w:val="00515B34"/>
    <w:rsid w:val="00515B73"/>
    <w:rsid w:val="00517FFE"/>
    <w:rsid w:val="00520419"/>
    <w:rsid w:val="00520622"/>
    <w:rsid w:val="00522106"/>
    <w:rsid w:val="0052246E"/>
    <w:rsid w:val="0052291F"/>
    <w:rsid w:val="0052314E"/>
    <w:rsid w:val="005244F3"/>
    <w:rsid w:val="00524CEB"/>
    <w:rsid w:val="00524DDD"/>
    <w:rsid w:val="0052749D"/>
    <w:rsid w:val="0053153B"/>
    <w:rsid w:val="005327C4"/>
    <w:rsid w:val="00532909"/>
    <w:rsid w:val="00532EBD"/>
    <w:rsid w:val="00533D42"/>
    <w:rsid w:val="005347BD"/>
    <w:rsid w:val="00534B8C"/>
    <w:rsid w:val="00536686"/>
    <w:rsid w:val="005400C7"/>
    <w:rsid w:val="005409E7"/>
    <w:rsid w:val="00540CD3"/>
    <w:rsid w:val="00541257"/>
    <w:rsid w:val="00541B83"/>
    <w:rsid w:val="0054295E"/>
    <w:rsid w:val="0054330F"/>
    <w:rsid w:val="00543E26"/>
    <w:rsid w:val="00543E33"/>
    <w:rsid w:val="00544322"/>
    <w:rsid w:val="00544B67"/>
    <w:rsid w:val="0054506B"/>
    <w:rsid w:val="005457CF"/>
    <w:rsid w:val="00545BCD"/>
    <w:rsid w:val="00546AF4"/>
    <w:rsid w:val="00546C75"/>
    <w:rsid w:val="00547A8C"/>
    <w:rsid w:val="0055153A"/>
    <w:rsid w:val="0055197D"/>
    <w:rsid w:val="005523DB"/>
    <w:rsid w:val="0055351A"/>
    <w:rsid w:val="0055378B"/>
    <w:rsid w:val="00553B02"/>
    <w:rsid w:val="00555515"/>
    <w:rsid w:val="0055688A"/>
    <w:rsid w:val="00560473"/>
    <w:rsid w:val="00561213"/>
    <w:rsid w:val="00561951"/>
    <w:rsid w:val="00562DDE"/>
    <w:rsid w:val="00563DFD"/>
    <w:rsid w:val="0056456B"/>
    <w:rsid w:val="005651CC"/>
    <w:rsid w:val="00565C92"/>
    <w:rsid w:val="00566EB5"/>
    <w:rsid w:val="00567ACD"/>
    <w:rsid w:val="00567B18"/>
    <w:rsid w:val="00567FE8"/>
    <w:rsid w:val="005705A6"/>
    <w:rsid w:val="00570B4F"/>
    <w:rsid w:val="005724A6"/>
    <w:rsid w:val="005739A9"/>
    <w:rsid w:val="00574A73"/>
    <w:rsid w:val="005755C6"/>
    <w:rsid w:val="00577747"/>
    <w:rsid w:val="00577E52"/>
    <w:rsid w:val="005802AE"/>
    <w:rsid w:val="00580DA5"/>
    <w:rsid w:val="00581218"/>
    <w:rsid w:val="00581410"/>
    <w:rsid w:val="00581C9D"/>
    <w:rsid w:val="00582512"/>
    <w:rsid w:val="00583ABC"/>
    <w:rsid w:val="00583BBB"/>
    <w:rsid w:val="00584965"/>
    <w:rsid w:val="0058546A"/>
    <w:rsid w:val="00586B05"/>
    <w:rsid w:val="00586B23"/>
    <w:rsid w:val="00586C36"/>
    <w:rsid w:val="0058773B"/>
    <w:rsid w:val="00590132"/>
    <w:rsid w:val="00590540"/>
    <w:rsid w:val="005910B8"/>
    <w:rsid w:val="00592858"/>
    <w:rsid w:val="005943FC"/>
    <w:rsid w:val="005950DC"/>
    <w:rsid w:val="005971BC"/>
    <w:rsid w:val="005A0540"/>
    <w:rsid w:val="005A1380"/>
    <w:rsid w:val="005A30B6"/>
    <w:rsid w:val="005A3C70"/>
    <w:rsid w:val="005A454B"/>
    <w:rsid w:val="005A5126"/>
    <w:rsid w:val="005A5186"/>
    <w:rsid w:val="005A5350"/>
    <w:rsid w:val="005A567C"/>
    <w:rsid w:val="005A5777"/>
    <w:rsid w:val="005A615C"/>
    <w:rsid w:val="005A6BC1"/>
    <w:rsid w:val="005B048B"/>
    <w:rsid w:val="005B0960"/>
    <w:rsid w:val="005B319E"/>
    <w:rsid w:val="005B36DB"/>
    <w:rsid w:val="005B3751"/>
    <w:rsid w:val="005B47A5"/>
    <w:rsid w:val="005B4C95"/>
    <w:rsid w:val="005B54EE"/>
    <w:rsid w:val="005B6A36"/>
    <w:rsid w:val="005B714A"/>
    <w:rsid w:val="005C062F"/>
    <w:rsid w:val="005C0A95"/>
    <w:rsid w:val="005C15F3"/>
    <w:rsid w:val="005C1EF2"/>
    <w:rsid w:val="005C280A"/>
    <w:rsid w:val="005C2FA6"/>
    <w:rsid w:val="005C30F7"/>
    <w:rsid w:val="005C3ABA"/>
    <w:rsid w:val="005C3CBF"/>
    <w:rsid w:val="005C476B"/>
    <w:rsid w:val="005C5F55"/>
    <w:rsid w:val="005C7A2B"/>
    <w:rsid w:val="005C7C52"/>
    <w:rsid w:val="005D066B"/>
    <w:rsid w:val="005D19DD"/>
    <w:rsid w:val="005D1AE6"/>
    <w:rsid w:val="005D2079"/>
    <w:rsid w:val="005D3F80"/>
    <w:rsid w:val="005D41E0"/>
    <w:rsid w:val="005D42F1"/>
    <w:rsid w:val="005D525D"/>
    <w:rsid w:val="005D5DF1"/>
    <w:rsid w:val="005D70D8"/>
    <w:rsid w:val="005D7EA5"/>
    <w:rsid w:val="005E034A"/>
    <w:rsid w:val="005E07C3"/>
    <w:rsid w:val="005E0857"/>
    <w:rsid w:val="005E0A94"/>
    <w:rsid w:val="005E17E6"/>
    <w:rsid w:val="005E1871"/>
    <w:rsid w:val="005E23C9"/>
    <w:rsid w:val="005E34D8"/>
    <w:rsid w:val="005E36F7"/>
    <w:rsid w:val="005E39DA"/>
    <w:rsid w:val="005E3C71"/>
    <w:rsid w:val="005E7ED5"/>
    <w:rsid w:val="005F1011"/>
    <w:rsid w:val="005F1102"/>
    <w:rsid w:val="005F3634"/>
    <w:rsid w:val="005F3FD6"/>
    <w:rsid w:val="005F5D7B"/>
    <w:rsid w:val="005F5D8D"/>
    <w:rsid w:val="005F5EA1"/>
    <w:rsid w:val="005F609E"/>
    <w:rsid w:val="005F78D7"/>
    <w:rsid w:val="005F7B16"/>
    <w:rsid w:val="0060042F"/>
    <w:rsid w:val="006005EE"/>
    <w:rsid w:val="00602691"/>
    <w:rsid w:val="0060273F"/>
    <w:rsid w:val="00602956"/>
    <w:rsid w:val="006037C6"/>
    <w:rsid w:val="006040BC"/>
    <w:rsid w:val="0060452B"/>
    <w:rsid w:val="006049B1"/>
    <w:rsid w:val="00604CC2"/>
    <w:rsid w:val="00604D8C"/>
    <w:rsid w:val="0060536B"/>
    <w:rsid w:val="00605AA6"/>
    <w:rsid w:val="00606A23"/>
    <w:rsid w:val="00610D13"/>
    <w:rsid w:val="006137A7"/>
    <w:rsid w:val="0061516C"/>
    <w:rsid w:val="00617438"/>
    <w:rsid w:val="0061799B"/>
    <w:rsid w:val="00620827"/>
    <w:rsid w:val="00620BF7"/>
    <w:rsid w:val="00621006"/>
    <w:rsid w:val="00621F7A"/>
    <w:rsid w:val="006234B7"/>
    <w:rsid w:val="0062590B"/>
    <w:rsid w:val="00625E55"/>
    <w:rsid w:val="006269FC"/>
    <w:rsid w:val="00626A63"/>
    <w:rsid w:val="00627387"/>
    <w:rsid w:val="00627ECF"/>
    <w:rsid w:val="006301B3"/>
    <w:rsid w:val="00631111"/>
    <w:rsid w:val="00631B6A"/>
    <w:rsid w:val="00632EDA"/>
    <w:rsid w:val="00633265"/>
    <w:rsid w:val="0063352A"/>
    <w:rsid w:val="00634967"/>
    <w:rsid w:val="006350FC"/>
    <w:rsid w:val="00635106"/>
    <w:rsid w:val="00635C9E"/>
    <w:rsid w:val="00636318"/>
    <w:rsid w:val="006403B7"/>
    <w:rsid w:val="00640FED"/>
    <w:rsid w:val="00641144"/>
    <w:rsid w:val="00642118"/>
    <w:rsid w:val="00643F41"/>
    <w:rsid w:val="00644754"/>
    <w:rsid w:val="00644826"/>
    <w:rsid w:val="00644F4D"/>
    <w:rsid w:val="006465DB"/>
    <w:rsid w:val="0064730E"/>
    <w:rsid w:val="00647975"/>
    <w:rsid w:val="006503A3"/>
    <w:rsid w:val="00650944"/>
    <w:rsid w:val="00650BF1"/>
    <w:rsid w:val="00650E11"/>
    <w:rsid w:val="00651250"/>
    <w:rsid w:val="0065162A"/>
    <w:rsid w:val="0065228E"/>
    <w:rsid w:val="0065463B"/>
    <w:rsid w:val="00655D6E"/>
    <w:rsid w:val="00656517"/>
    <w:rsid w:val="0065694C"/>
    <w:rsid w:val="00656F80"/>
    <w:rsid w:val="006572B6"/>
    <w:rsid w:val="0065737A"/>
    <w:rsid w:val="00657520"/>
    <w:rsid w:val="0066142C"/>
    <w:rsid w:val="006651E4"/>
    <w:rsid w:val="00666827"/>
    <w:rsid w:val="006671F7"/>
    <w:rsid w:val="00670AD3"/>
    <w:rsid w:val="00671011"/>
    <w:rsid w:val="0067114F"/>
    <w:rsid w:val="00671769"/>
    <w:rsid w:val="00671978"/>
    <w:rsid w:val="0067213C"/>
    <w:rsid w:val="00672636"/>
    <w:rsid w:val="00673829"/>
    <w:rsid w:val="00673A34"/>
    <w:rsid w:val="00675E61"/>
    <w:rsid w:val="00675EA2"/>
    <w:rsid w:val="006770D8"/>
    <w:rsid w:val="006806BE"/>
    <w:rsid w:val="00680867"/>
    <w:rsid w:val="00683A8C"/>
    <w:rsid w:val="00683C97"/>
    <w:rsid w:val="00685EBC"/>
    <w:rsid w:val="00686D30"/>
    <w:rsid w:val="006877E9"/>
    <w:rsid w:val="0069054E"/>
    <w:rsid w:val="00691976"/>
    <w:rsid w:val="00692AD0"/>
    <w:rsid w:val="00693906"/>
    <w:rsid w:val="00693A15"/>
    <w:rsid w:val="00693A3C"/>
    <w:rsid w:val="00693CDA"/>
    <w:rsid w:val="00693D62"/>
    <w:rsid w:val="006946B7"/>
    <w:rsid w:val="006946C9"/>
    <w:rsid w:val="00694998"/>
    <w:rsid w:val="00694B8A"/>
    <w:rsid w:val="00697049"/>
    <w:rsid w:val="00697624"/>
    <w:rsid w:val="00697DB6"/>
    <w:rsid w:val="00697F4E"/>
    <w:rsid w:val="006A173C"/>
    <w:rsid w:val="006A175A"/>
    <w:rsid w:val="006A1FDE"/>
    <w:rsid w:val="006A3803"/>
    <w:rsid w:val="006A3907"/>
    <w:rsid w:val="006A6A22"/>
    <w:rsid w:val="006A6F06"/>
    <w:rsid w:val="006B0060"/>
    <w:rsid w:val="006B010C"/>
    <w:rsid w:val="006B08BF"/>
    <w:rsid w:val="006B09A2"/>
    <w:rsid w:val="006B19AE"/>
    <w:rsid w:val="006B1F90"/>
    <w:rsid w:val="006B2564"/>
    <w:rsid w:val="006B2B48"/>
    <w:rsid w:val="006B3717"/>
    <w:rsid w:val="006B38B4"/>
    <w:rsid w:val="006B40FE"/>
    <w:rsid w:val="006B62B7"/>
    <w:rsid w:val="006B690C"/>
    <w:rsid w:val="006B756F"/>
    <w:rsid w:val="006B7C1D"/>
    <w:rsid w:val="006C0002"/>
    <w:rsid w:val="006C1936"/>
    <w:rsid w:val="006C1FC4"/>
    <w:rsid w:val="006C28F6"/>
    <w:rsid w:val="006C3593"/>
    <w:rsid w:val="006C3AEB"/>
    <w:rsid w:val="006C3B15"/>
    <w:rsid w:val="006C411C"/>
    <w:rsid w:val="006C4E3E"/>
    <w:rsid w:val="006C53BA"/>
    <w:rsid w:val="006C5894"/>
    <w:rsid w:val="006C755D"/>
    <w:rsid w:val="006C7EF2"/>
    <w:rsid w:val="006D026E"/>
    <w:rsid w:val="006D1A40"/>
    <w:rsid w:val="006D1AA6"/>
    <w:rsid w:val="006D26C6"/>
    <w:rsid w:val="006D2AE1"/>
    <w:rsid w:val="006D380A"/>
    <w:rsid w:val="006D3A52"/>
    <w:rsid w:val="006D54FE"/>
    <w:rsid w:val="006D61DE"/>
    <w:rsid w:val="006D643F"/>
    <w:rsid w:val="006D7204"/>
    <w:rsid w:val="006D76A1"/>
    <w:rsid w:val="006E007D"/>
    <w:rsid w:val="006E153D"/>
    <w:rsid w:val="006E15E1"/>
    <w:rsid w:val="006E1852"/>
    <w:rsid w:val="006E1EFC"/>
    <w:rsid w:val="006E20CA"/>
    <w:rsid w:val="006E26E7"/>
    <w:rsid w:val="006E2848"/>
    <w:rsid w:val="006E3F79"/>
    <w:rsid w:val="006E55D9"/>
    <w:rsid w:val="006E6312"/>
    <w:rsid w:val="006E6B4F"/>
    <w:rsid w:val="006E7B3E"/>
    <w:rsid w:val="006F05E1"/>
    <w:rsid w:val="006F089F"/>
    <w:rsid w:val="006F1BC0"/>
    <w:rsid w:val="006F339E"/>
    <w:rsid w:val="006F33AF"/>
    <w:rsid w:val="006F6F12"/>
    <w:rsid w:val="0070032D"/>
    <w:rsid w:val="00700D70"/>
    <w:rsid w:val="00701481"/>
    <w:rsid w:val="00702D1A"/>
    <w:rsid w:val="00704677"/>
    <w:rsid w:val="00705499"/>
    <w:rsid w:val="0070600A"/>
    <w:rsid w:val="00706724"/>
    <w:rsid w:val="00707B3C"/>
    <w:rsid w:val="007115EE"/>
    <w:rsid w:val="007117B9"/>
    <w:rsid w:val="00711EB6"/>
    <w:rsid w:val="00712152"/>
    <w:rsid w:val="00712D00"/>
    <w:rsid w:val="00713EC3"/>
    <w:rsid w:val="007140FE"/>
    <w:rsid w:val="00714B2C"/>
    <w:rsid w:val="0071557A"/>
    <w:rsid w:val="00715A5B"/>
    <w:rsid w:val="00717756"/>
    <w:rsid w:val="00720DC1"/>
    <w:rsid w:val="0072242C"/>
    <w:rsid w:val="0072278D"/>
    <w:rsid w:val="00722A92"/>
    <w:rsid w:val="00723B12"/>
    <w:rsid w:val="00723D08"/>
    <w:rsid w:val="00724954"/>
    <w:rsid w:val="00726312"/>
    <w:rsid w:val="0072666A"/>
    <w:rsid w:val="00726E8F"/>
    <w:rsid w:val="007311F4"/>
    <w:rsid w:val="00732070"/>
    <w:rsid w:val="007335A3"/>
    <w:rsid w:val="00733672"/>
    <w:rsid w:val="00734CAF"/>
    <w:rsid w:val="00734FDA"/>
    <w:rsid w:val="00736E05"/>
    <w:rsid w:val="007373BE"/>
    <w:rsid w:val="0074005E"/>
    <w:rsid w:val="007433A5"/>
    <w:rsid w:val="0074616A"/>
    <w:rsid w:val="00747FDC"/>
    <w:rsid w:val="0075069D"/>
    <w:rsid w:val="00751FD6"/>
    <w:rsid w:val="00753A8D"/>
    <w:rsid w:val="00754330"/>
    <w:rsid w:val="0075451A"/>
    <w:rsid w:val="007546DC"/>
    <w:rsid w:val="007552F4"/>
    <w:rsid w:val="007561E0"/>
    <w:rsid w:val="007579D4"/>
    <w:rsid w:val="00757BC1"/>
    <w:rsid w:val="00757F6B"/>
    <w:rsid w:val="00761004"/>
    <w:rsid w:val="0076127D"/>
    <w:rsid w:val="00761578"/>
    <w:rsid w:val="007620C6"/>
    <w:rsid w:val="00762334"/>
    <w:rsid w:val="00763B85"/>
    <w:rsid w:val="00764C9C"/>
    <w:rsid w:val="00764F81"/>
    <w:rsid w:val="007671F1"/>
    <w:rsid w:val="00770681"/>
    <w:rsid w:val="0077164C"/>
    <w:rsid w:val="0077177E"/>
    <w:rsid w:val="00773745"/>
    <w:rsid w:val="00773FDF"/>
    <w:rsid w:val="00774576"/>
    <w:rsid w:val="00775EDC"/>
    <w:rsid w:val="00776A8A"/>
    <w:rsid w:val="00776D73"/>
    <w:rsid w:val="007771C6"/>
    <w:rsid w:val="00777F38"/>
    <w:rsid w:val="007805B0"/>
    <w:rsid w:val="0078195F"/>
    <w:rsid w:val="00782A2A"/>
    <w:rsid w:val="0078443E"/>
    <w:rsid w:val="007844EB"/>
    <w:rsid w:val="00785313"/>
    <w:rsid w:val="007858F2"/>
    <w:rsid w:val="00785B1D"/>
    <w:rsid w:val="00786405"/>
    <w:rsid w:val="00790DA2"/>
    <w:rsid w:val="00791447"/>
    <w:rsid w:val="007918C0"/>
    <w:rsid w:val="00791A48"/>
    <w:rsid w:val="00791BE1"/>
    <w:rsid w:val="0079370C"/>
    <w:rsid w:val="00793988"/>
    <w:rsid w:val="00794BB9"/>
    <w:rsid w:val="00794C9B"/>
    <w:rsid w:val="0079510E"/>
    <w:rsid w:val="00795F13"/>
    <w:rsid w:val="00796116"/>
    <w:rsid w:val="00796887"/>
    <w:rsid w:val="00796EBA"/>
    <w:rsid w:val="007A00E6"/>
    <w:rsid w:val="007A084F"/>
    <w:rsid w:val="007A0E88"/>
    <w:rsid w:val="007A290E"/>
    <w:rsid w:val="007A2B03"/>
    <w:rsid w:val="007A5F92"/>
    <w:rsid w:val="007A602A"/>
    <w:rsid w:val="007A67F8"/>
    <w:rsid w:val="007A7453"/>
    <w:rsid w:val="007A7AE7"/>
    <w:rsid w:val="007B00CC"/>
    <w:rsid w:val="007B0D04"/>
    <w:rsid w:val="007B10D1"/>
    <w:rsid w:val="007B1151"/>
    <w:rsid w:val="007B17EC"/>
    <w:rsid w:val="007B20C0"/>
    <w:rsid w:val="007B2420"/>
    <w:rsid w:val="007B2D8A"/>
    <w:rsid w:val="007B2E1E"/>
    <w:rsid w:val="007B3152"/>
    <w:rsid w:val="007B46E8"/>
    <w:rsid w:val="007B4772"/>
    <w:rsid w:val="007B6325"/>
    <w:rsid w:val="007C02E9"/>
    <w:rsid w:val="007C03F1"/>
    <w:rsid w:val="007C2D51"/>
    <w:rsid w:val="007C2E72"/>
    <w:rsid w:val="007C2F70"/>
    <w:rsid w:val="007C331F"/>
    <w:rsid w:val="007C3D20"/>
    <w:rsid w:val="007C3DE8"/>
    <w:rsid w:val="007C4BBE"/>
    <w:rsid w:val="007C5279"/>
    <w:rsid w:val="007C5528"/>
    <w:rsid w:val="007C5F94"/>
    <w:rsid w:val="007C6161"/>
    <w:rsid w:val="007C6C08"/>
    <w:rsid w:val="007C6CBC"/>
    <w:rsid w:val="007C6D73"/>
    <w:rsid w:val="007D0611"/>
    <w:rsid w:val="007D0D3B"/>
    <w:rsid w:val="007D1666"/>
    <w:rsid w:val="007D20ED"/>
    <w:rsid w:val="007D2110"/>
    <w:rsid w:val="007D23B3"/>
    <w:rsid w:val="007D32DF"/>
    <w:rsid w:val="007D36AA"/>
    <w:rsid w:val="007D383A"/>
    <w:rsid w:val="007D4657"/>
    <w:rsid w:val="007D5A60"/>
    <w:rsid w:val="007D69CD"/>
    <w:rsid w:val="007D69DB"/>
    <w:rsid w:val="007D7716"/>
    <w:rsid w:val="007D7A10"/>
    <w:rsid w:val="007D7D2B"/>
    <w:rsid w:val="007E01DE"/>
    <w:rsid w:val="007E020B"/>
    <w:rsid w:val="007E076B"/>
    <w:rsid w:val="007E2B38"/>
    <w:rsid w:val="007E410F"/>
    <w:rsid w:val="007E4198"/>
    <w:rsid w:val="007E5230"/>
    <w:rsid w:val="007E5F1F"/>
    <w:rsid w:val="007F0210"/>
    <w:rsid w:val="007F03DD"/>
    <w:rsid w:val="007F12C7"/>
    <w:rsid w:val="007F171E"/>
    <w:rsid w:val="007F2CD6"/>
    <w:rsid w:val="007F4C75"/>
    <w:rsid w:val="007F50A6"/>
    <w:rsid w:val="007F5136"/>
    <w:rsid w:val="007F52AD"/>
    <w:rsid w:val="007F65DA"/>
    <w:rsid w:val="00800775"/>
    <w:rsid w:val="00801AD7"/>
    <w:rsid w:val="00801C30"/>
    <w:rsid w:val="00801D04"/>
    <w:rsid w:val="00803140"/>
    <w:rsid w:val="008034EF"/>
    <w:rsid w:val="00804010"/>
    <w:rsid w:val="008057F4"/>
    <w:rsid w:val="00805DB7"/>
    <w:rsid w:val="008073E6"/>
    <w:rsid w:val="00811002"/>
    <w:rsid w:val="0081113B"/>
    <w:rsid w:val="0081161E"/>
    <w:rsid w:val="00811D6C"/>
    <w:rsid w:val="0081201A"/>
    <w:rsid w:val="00814218"/>
    <w:rsid w:val="00814D70"/>
    <w:rsid w:val="00815AAA"/>
    <w:rsid w:val="008204C9"/>
    <w:rsid w:val="0082062D"/>
    <w:rsid w:val="00821973"/>
    <w:rsid w:val="00821D96"/>
    <w:rsid w:val="0082272D"/>
    <w:rsid w:val="008227EA"/>
    <w:rsid w:val="00822C78"/>
    <w:rsid w:val="008233F5"/>
    <w:rsid w:val="00823C85"/>
    <w:rsid w:val="008250AC"/>
    <w:rsid w:val="00827227"/>
    <w:rsid w:val="00831606"/>
    <w:rsid w:val="008327E2"/>
    <w:rsid w:val="00832863"/>
    <w:rsid w:val="00835120"/>
    <w:rsid w:val="00835BDF"/>
    <w:rsid w:val="00836D0A"/>
    <w:rsid w:val="00836D86"/>
    <w:rsid w:val="00840D3A"/>
    <w:rsid w:val="008421E8"/>
    <w:rsid w:val="00842EDE"/>
    <w:rsid w:val="008438F0"/>
    <w:rsid w:val="00843C6B"/>
    <w:rsid w:val="0084540A"/>
    <w:rsid w:val="00845436"/>
    <w:rsid w:val="00845820"/>
    <w:rsid w:val="00845A05"/>
    <w:rsid w:val="00845F4E"/>
    <w:rsid w:val="008463E3"/>
    <w:rsid w:val="00846A90"/>
    <w:rsid w:val="0085034B"/>
    <w:rsid w:val="00850A0A"/>
    <w:rsid w:val="00852EB4"/>
    <w:rsid w:val="008540B7"/>
    <w:rsid w:val="00855149"/>
    <w:rsid w:val="00855A0B"/>
    <w:rsid w:val="00857237"/>
    <w:rsid w:val="00857D98"/>
    <w:rsid w:val="00860505"/>
    <w:rsid w:val="0086067B"/>
    <w:rsid w:val="00862AAE"/>
    <w:rsid w:val="00863AE8"/>
    <w:rsid w:val="0086413D"/>
    <w:rsid w:val="0086538C"/>
    <w:rsid w:val="008667A9"/>
    <w:rsid w:val="00866EC9"/>
    <w:rsid w:val="0086733B"/>
    <w:rsid w:val="008673EC"/>
    <w:rsid w:val="008675D9"/>
    <w:rsid w:val="00870EE4"/>
    <w:rsid w:val="0087181A"/>
    <w:rsid w:val="00872049"/>
    <w:rsid w:val="00872195"/>
    <w:rsid w:val="0087260C"/>
    <w:rsid w:val="00877E9D"/>
    <w:rsid w:val="008817A5"/>
    <w:rsid w:val="00881ECA"/>
    <w:rsid w:val="00882A9F"/>
    <w:rsid w:val="008837EC"/>
    <w:rsid w:val="008842D4"/>
    <w:rsid w:val="008844F9"/>
    <w:rsid w:val="00885C70"/>
    <w:rsid w:val="00885F54"/>
    <w:rsid w:val="00886D52"/>
    <w:rsid w:val="00886E0E"/>
    <w:rsid w:val="008875ED"/>
    <w:rsid w:val="00887AEA"/>
    <w:rsid w:val="00890DD7"/>
    <w:rsid w:val="008919BF"/>
    <w:rsid w:val="00891E12"/>
    <w:rsid w:val="00892261"/>
    <w:rsid w:val="00893239"/>
    <w:rsid w:val="0089325C"/>
    <w:rsid w:val="008940C9"/>
    <w:rsid w:val="008949DB"/>
    <w:rsid w:val="0089573E"/>
    <w:rsid w:val="00896996"/>
    <w:rsid w:val="00897A63"/>
    <w:rsid w:val="008A08DD"/>
    <w:rsid w:val="008A1A83"/>
    <w:rsid w:val="008A2034"/>
    <w:rsid w:val="008A235E"/>
    <w:rsid w:val="008A272B"/>
    <w:rsid w:val="008A2F26"/>
    <w:rsid w:val="008A31E8"/>
    <w:rsid w:val="008A4173"/>
    <w:rsid w:val="008A56AD"/>
    <w:rsid w:val="008A6658"/>
    <w:rsid w:val="008A68D6"/>
    <w:rsid w:val="008A6C43"/>
    <w:rsid w:val="008B0413"/>
    <w:rsid w:val="008B0E8E"/>
    <w:rsid w:val="008B14CD"/>
    <w:rsid w:val="008B15CF"/>
    <w:rsid w:val="008B1A20"/>
    <w:rsid w:val="008B2BA0"/>
    <w:rsid w:val="008B3E93"/>
    <w:rsid w:val="008B58E2"/>
    <w:rsid w:val="008B7EC6"/>
    <w:rsid w:val="008C0FAA"/>
    <w:rsid w:val="008C168D"/>
    <w:rsid w:val="008C17FD"/>
    <w:rsid w:val="008C24C6"/>
    <w:rsid w:val="008C2FCB"/>
    <w:rsid w:val="008C38EB"/>
    <w:rsid w:val="008C484A"/>
    <w:rsid w:val="008C5DA9"/>
    <w:rsid w:val="008C5EB4"/>
    <w:rsid w:val="008C6420"/>
    <w:rsid w:val="008C6FE3"/>
    <w:rsid w:val="008D13B2"/>
    <w:rsid w:val="008D2516"/>
    <w:rsid w:val="008D2A5A"/>
    <w:rsid w:val="008D359E"/>
    <w:rsid w:val="008D4490"/>
    <w:rsid w:val="008D449B"/>
    <w:rsid w:val="008D6CAC"/>
    <w:rsid w:val="008D744E"/>
    <w:rsid w:val="008D799F"/>
    <w:rsid w:val="008D7CFC"/>
    <w:rsid w:val="008D7FFD"/>
    <w:rsid w:val="008E055A"/>
    <w:rsid w:val="008E08D1"/>
    <w:rsid w:val="008E1E3F"/>
    <w:rsid w:val="008E2E3B"/>
    <w:rsid w:val="008E38E1"/>
    <w:rsid w:val="008E3E9A"/>
    <w:rsid w:val="008E4B59"/>
    <w:rsid w:val="008E52D1"/>
    <w:rsid w:val="008E569A"/>
    <w:rsid w:val="008E66EA"/>
    <w:rsid w:val="008E6AA4"/>
    <w:rsid w:val="008E7B7C"/>
    <w:rsid w:val="008F1000"/>
    <w:rsid w:val="008F10F4"/>
    <w:rsid w:val="008F3283"/>
    <w:rsid w:val="008F4CD2"/>
    <w:rsid w:val="008F4DA6"/>
    <w:rsid w:val="008F50CF"/>
    <w:rsid w:val="008F5B62"/>
    <w:rsid w:val="008F5BC0"/>
    <w:rsid w:val="008F62ED"/>
    <w:rsid w:val="008F63A5"/>
    <w:rsid w:val="008F7587"/>
    <w:rsid w:val="008F7A69"/>
    <w:rsid w:val="00900751"/>
    <w:rsid w:val="0090124E"/>
    <w:rsid w:val="00901B19"/>
    <w:rsid w:val="00901B80"/>
    <w:rsid w:val="00904738"/>
    <w:rsid w:val="0090494D"/>
    <w:rsid w:val="0090514C"/>
    <w:rsid w:val="00906C38"/>
    <w:rsid w:val="00906E38"/>
    <w:rsid w:val="009076E0"/>
    <w:rsid w:val="00910764"/>
    <w:rsid w:val="00910B1E"/>
    <w:rsid w:val="00912A1A"/>
    <w:rsid w:val="00913E38"/>
    <w:rsid w:val="00913EFF"/>
    <w:rsid w:val="00914BFC"/>
    <w:rsid w:val="00915300"/>
    <w:rsid w:val="0091580E"/>
    <w:rsid w:val="00915A5E"/>
    <w:rsid w:val="00915D05"/>
    <w:rsid w:val="009174E2"/>
    <w:rsid w:val="009216B9"/>
    <w:rsid w:val="00921DD1"/>
    <w:rsid w:val="00924844"/>
    <w:rsid w:val="00925F7C"/>
    <w:rsid w:val="00927005"/>
    <w:rsid w:val="00927B22"/>
    <w:rsid w:val="0093100C"/>
    <w:rsid w:val="00931ACF"/>
    <w:rsid w:val="00932CDB"/>
    <w:rsid w:val="0093393B"/>
    <w:rsid w:val="009344A3"/>
    <w:rsid w:val="0093483A"/>
    <w:rsid w:val="009348F7"/>
    <w:rsid w:val="009353E2"/>
    <w:rsid w:val="00936671"/>
    <w:rsid w:val="0093690F"/>
    <w:rsid w:val="00936E50"/>
    <w:rsid w:val="009407E3"/>
    <w:rsid w:val="00940AEB"/>
    <w:rsid w:val="009411F6"/>
    <w:rsid w:val="00941F7C"/>
    <w:rsid w:val="00942461"/>
    <w:rsid w:val="00943240"/>
    <w:rsid w:val="00943CEA"/>
    <w:rsid w:val="00944973"/>
    <w:rsid w:val="00945FF7"/>
    <w:rsid w:val="009462CF"/>
    <w:rsid w:val="009503F6"/>
    <w:rsid w:val="00950A6E"/>
    <w:rsid w:val="009519C4"/>
    <w:rsid w:val="009525DC"/>
    <w:rsid w:val="0095271F"/>
    <w:rsid w:val="00953E5A"/>
    <w:rsid w:val="00954261"/>
    <w:rsid w:val="00954F62"/>
    <w:rsid w:val="00955088"/>
    <w:rsid w:val="00955400"/>
    <w:rsid w:val="00955BB6"/>
    <w:rsid w:val="009569A9"/>
    <w:rsid w:val="00957166"/>
    <w:rsid w:val="00957209"/>
    <w:rsid w:val="00957D10"/>
    <w:rsid w:val="00957F78"/>
    <w:rsid w:val="00957FC7"/>
    <w:rsid w:val="00960420"/>
    <w:rsid w:val="00962229"/>
    <w:rsid w:val="00962282"/>
    <w:rsid w:val="00963ACB"/>
    <w:rsid w:val="009641A5"/>
    <w:rsid w:val="00964CB5"/>
    <w:rsid w:val="00964D43"/>
    <w:rsid w:val="00964F15"/>
    <w:rsid w:val="009661F1"/>
    <w:rsid w:val="00966A32"/>
    <w:rsid w:val="0096739A"/>
    <w:rsid w:val="00970226"/>
    <w:rsid w:val="00970296"/>
    <w:rsid w:val="00970843"/>
    <w:rsid w:val="0097095C"/>
    <w:rsid w:val="0097158E"/>
    <w:rsid w:val="0097209D"/>
    <w:rsid w:val="00972CDC"/>
    <w:rsid w:val="00973288"/>
    <w:rsid w:val="00974086"/>
    <w:rsid w:val="00974A77"/>
    <w:rsid w:val="00975882"/>
    <w:rsid w:val="00976215"/>
    <w:rsid w:val="00976EF4"/>
    <w:rsid w:val="00977C0F"/>
    <w:rsid w:val="00980C90"/>
    <w:rsid w:val="009815A3"/>
    <w:rsid w:val="009819FA"/>
    <w:rsid w:val="009854B2"/>
    <w:rsid w:val="00986C5F"/>
    <w:rsid w:val="00990268"/>
    <w:rsid w:val="00990E9B"/>
    <w:rsid w:val="009911D8"/>
    <w:rsid w:val="009927B7"/>
    <w:rsid w:val="00995708"/>
    <w:rsid w:val="00995AE6"/>
    <w:rsid w:val="0099609D"/>
    <w:rsid w:val="00996B17"/>
    <w:rsid w:val="00996D2A"/>
    <w:rsid w:val="009972A2"/>
    <w:rsid w:val="00997A13"/>
    <w:rsid w:val="009A0273"/>
    <w:rsid w:val="009A1746"/>
    <w:rsid w:val="009A2558"/>
    <w:rsid w:val="009A3517"/>
    <w:rsid w:val="009A3FCD"/>
    <w:rsid w:val="009A49ED"/>
    <w:rsid w:val="009A55EB"/>
    <w:rsid w:val="009B1274"/>
    <w:rsid w:val="009B1FDE"/>
    <w:rsid w:val="009B2348"/>
    <w:rsid w:val="009B3C63"/>
    <w:rsid w:val="009B3F73"/>
    <w:rsid w:val="009B495C"/>
    <w:rsid w:val="009B4D08"/>
    <w:rsid w:val="009B4E06"/>
    <w:rsid w:val="009B6347"/>
    <w:rsid w:val="009B65B7"/>
    <w:rsid w:val="009B7011"/>
    <w:rsid w:val="009B7D9E"/>
    <w:rsid w:val="009B7F33"/>
    <w:rsid w:val="009C00E5"/>
    <w:rsid w:val="009C062A"/>
    <w:rsid w:val="009C0AAA"/>
    <w:rsid w:val="009C1FA6"/>
    <w:rsid w:val="009C3813"/>
    <w:rsid w:val="009C41FF"/>
    <w:rsid w:val="009C567A"/>
    <w:rsid w:val="009C5A35"/>
    <w:rsid w:val="009C5B9E"/>
    <w:rsid w:val="009C68D0"/>
    <w:rsid w:val="009C794A"/>
    <w:rsid w:val="009C7953"/>
    <w:rsid w:val="009C7B40"/>
    <w:rsid w:val="009D023B"/>
    <w:rsid w:val="009D0DE7"/>
    <w:rsid w:val="009D17DF"/>
    <w:rsid w:val="009D1FFF"/>
    <w:rsid w:val="009D4747"/>
    <w:rsid w:val="009D4EE1"/>
    <w:rsid w:val="009D74F2"/>
    <w:rsid w:val="009E0806"/>
    <w:rsid w:val="009E1511"/>
    <w:rsid w:val="009E15CA"/>
    <w:rsid w:val="009E15EF"/>
    <w:rsid w:val="009E37D9"/>
    <w:rsid w:val="009E4E15"/>
    <w:rsid w:val="009E5354"/>
    <w:rsid w:val="009E64CA"/>
    <w:rsid w:val="009E6D15"/>
    <w:rsid w:val="009E701F"/>
    <w:rsid w:val="009E7A89"/>
    <w:rsid w:val="009F0082"/>
    <w:rsid w:val="009F00D3"/>
    <w:rsid w:val="009F05AB"/>
    <w:rsid w:val="009F10AD"/>
    <w:rsid w:val="009F13A6"/>
    <w:rsid w:val="009F4DAA"/>
    <w:rsid w:val="009F696A"/>
    <w:rsid w:val="009F6D0D"/>
    <w:rsid w:val="009F6FB3"/>
    <w:rsid w:val="00A0014E"/>
    <w:rsid w:val="00A00B69"/>
    <w:rsid w:val="00A01BC3"/>
    <w:rsid w:val="00A03863"/>
    <w:rsid w:val="00A03F72"/>
    <w:rsid w:val="00A04FAB"/>
    <w:rsid w:val="00A061DA"/>
    <w:rsid w:val="00A0635E"/>
    <w:rsid w:val="00A10739"/>
    <w:rsid w:val="00A108BB"/>
    <w:rsid w:val="00A10ADB"/>
    <w:rsid w:val="00A11753"/>
    <w:rsid w:val="00A11CD8"/>
    <w:rsid w:val="00A126CF"/>
    <w:rsid w:val="00A15B32"/>
    <w:rsid w:val="00A164FA"/>
    <w:rsid w:val="00A16FBC"/>
    <w:rsid w:val="00A17AF4"/>
    <w:rsid w:val="00A224CF"/>
    <w:rsid w:val="00A225DA"/>
    <w:rsid w:val="00A22FC3"/>
    <w:rsid w:val="00A2318D"/>
    <w:rsid w:val="00A233DE"/>
    <w:rsid w:val="00A236CC"/>
    <w:rsid w:val="00A2481B"/>
    <w:rsid w:val="00A259A2"/>
    <w:rsid w:val="00A261DA"/>
    <w:rsid w:val="00A26A6D"/>
    <w:rsid w:val="00A26D9D"/>
    <w:rsid w:val="00A27CD5"/>
    <w:rsid w:val="00A27F79"/>
    <w:rsid w:val="00A30CD9"/>
    <w:rsid w:val="00A3105B"/>
    <w:rsid w:val="00A316B0"/>
    <w:rsid w:val="00A32837"/>
    <w:rsid w:val="00A3333B"/>
    <w:rsid w:val="00A33D57"/>
    <w:rsid w:val="00A344D5"/>
    <w:rsid w:val="00A34D4A"/>
    <w:rsid w:val="00A375CE"/>
    <w:rsid w:val="00A404D2"/>
    <w:rsid w:val="00A40A1B"/>
    <w:rsid w:val="00A4230B"/>
    <w:rsid w:val="00A4243B"/>
    <w:rsid w:val="00A42ACD"/>
    <w:rsid w:val="00A43E28"/>
    <w:rsid w:val="00A450DC"/>
    <w:rsid w:val="00A46628"/>
    <w:rsid w:val="00A46895"/>
    <w:rsid w:val="00A46B60"/>
    <w:rsid w:val="00A46B74"/>
    <w:rsid w:val="00A47A19"/>
    <w:rsid w:val="00A47E42"/>
    <w:rsid w:val="00A5044C"/>
    <w:rsid w:val="00A50820"/>
    <w:rsid w:val="00A5148C"/>
    <w:rsid w:val="00A5197E"/>
    <w:rsid w:val="00A51A63"/>
    <w:rsid w:val="00A51B23"/>
    <w:rsid w:val="00A52E41"/>
    <w:rsid w:val="00A53861"/>
    <w:rsid w:val="00A55897"/>
    <w:rsid w:val="00A55A90"/>
    <w:rsid w:val="00A561BD"/>
    <w:rsid w:val="00A600DA"/>
    <w:rsid w:val="00A60748"/>
    <w:rsid w:val="00A6075B"/>
    <w:rsid w:val="00A638ED"/>
    <w:rsid w:val="00A64227"/>
    <w:rsid w:val="00A64B42"/>
    <w:rsid w:val="00A650B7"/>
    <w:rsid w:val="00A65223"/>
    <w:rsid w:val="00A654E1"/>
    <w:rsid w:val="00A6555A"/>
    <w:rsid w:val="00A66619"/>
    <w:rsid w:val="00A66E59"/>
    <w:rsid w:val="00A70470"/>
    <w:rsid w:val="00A723D3"/>
    <w:rsid w:val="00A74BC0"/>
    <w:rsid w:val="00A74BEE"/>
    <w:rsid w:val="00A754FA"/>
    <w:rsid w:val="00A757D6"/>
    <w:rsid w:val="00A75A5F"/>
    <w:rsid w:val="00A76F9E"/>
    <w:rsid w:val="00A775D7"/>
    <w:rsid w:val="00A77A28"/>
    <w:rsid w:val="00A803F7"/>
    <w:rsid w:val="00A804FB"/>
    <w:rsid w:val="00A80FD9"/>
    <w:rsid w:val="00A81055"/>
    <w:rsid w:val="00A814E3"/>
    <w:rsid w:val="00A81F82"/>
    <w:rsid w:val="00A82258"/>
    <w:rsid w:val="00A824B5"/>
    <w:rsid w:val="00A826C9"/>
    <w:rsid w:val="00A84832"/>
    <w:rsid w:val="00A8587B"/>
    <w:rsid w:val="00A85BD6"/>
    <w:rsid w:val="00A85C23"/>
    <w:rsid w:val="00A864E0"/>
    <w:rsid w:val="00A86617"/>
    <w:rsid w:val="00A86F2C"/>
    <w:rsid w:val="00A874FD"/>
    <w:rsid w:val="00A87BB7"/>
    <w:rsid w:val="00A90284"/>
    <w:rsid w:val="00A902AA"/>
    <w:rsid w:val="00A90545"/>
    <w:rsid w:val="00A90B0D"/>
    <w:rsid w:val="00A90E00"/>
    <w:rsid w:val="00A91581"/>
    <w:rsid w:val="00A92282"/>
    <w:rsid w:val="00A92A9F"/>
    <w:rsid w:val="00A94049"/>
    <w:rsid w:val="00A95468"/>
    <w:rsid w:val="00A95854"/>
    <w:rsid w:val="00A95A68"/>
    <w:rsid w:val="00AA01C4"/>
    <w:rsid w:val="00AA0C70"/>
    <w:rsid w:val="00AA110E"/>
    <w:rsid w:val="00AA1224"/>
    <w:rsid w:val="00AA195A"/>
    <w:rsid w:val="00AA1B0C"/>
    <w:rsid w:val="00AA1B94"/>
    <w:rsid w:val="00AA1D55"/>
    <w:rsid w:val="00AA3003"/>
    <w:rsid w:val="00AA3338"/>
    <w:rsid w:val="00AA4B0C"/>
    <w:rsid w:val="00AA4FE2"/>
    <w:rsid w:val="00AA5058"/>
    <w:rsid w:val="00AA607E"/>
    <w:rsid w:val="00AA730F"/>
    <w:rsid w:val="00AA752F"/>
    <w:rsid w:val="00AB1407"/>
    <w:rsid w:val="00AB204A"/>
    <w:rsid w:val="00AB24A3"/>
    <w:rsid w:val="00AB37B7"/>
    <w:rsid w:val="00AB4AD6"/>
    <w:rsid w:val="00AB5117"/>
    <w:rsid w:val="00AB66CD"/>
    <w:rsid w:val="00AB6CEC"/>
    <w:rsid w:val="00AB741A"/>
    <w:rsid w:val="00AB791A"/>
    <w:rsid w:val="00AB7C0C"/>
    <w:rsid w:val="00AC166D"/>
    <w:rsid w:val="00AC2147"/>
    <w:rsid w:val="00AC36E4"/>
    <w:rsid w:val="00AC3758"/>
    <w:rsid w:val="00AC4314"/>
    <w:rsid w:val="00AC4615"/>
    <w:rsid w:val="00AC46D3"/>
    <w:rsid w:val="00AC5D66"/>
    <w:rsid w:val="00AC6119"/>
    <w:rsid w:val="00AC7007"/>
    <w:rsid w:val="00AC7D6A"/>
    <w:rsid w:val="00AD02B2"/>
    <w:rsid w:val="00AD16D3"/>
    <w:rsid w:val="00AD1A36"/>
    <w:rsid w:val="00AD2570"/>
    <w:rsid w:val="00AD342D"/>
    <w:rsid w:val="00AD40E1"/>
    <w:rsid w:val="00AD44D2"/>
    <w:rsid w:val="00AD5DC8"/>
    <w:rsid w:val="00AD76E8"/>
    <w:rsid w:val="00AD775E"/>
    <w:rsid w:val="00AD7C8F"/>
    <w:rsid w:val="00AE009C"/>
    <w:rsid w:val="00AE1BE5"/>
    <w:rsid w:val="00AE2015"/>
    <w:rsid w:val="00AE2806"/>
    <w:rsid w:val="00AE3B2C"/>
    <w:rsid w:val="00AE3BCF"/>
    <w:rsid w:val="00AE5423"/>
    <w:rsid w:val="00AE54A9"/>
    <w:rsid w:val="00AF1613"/>
    <w:rsid w:val="00AF2DC8"/>
    <w:rsid w:val="00AF3136"/>
    <w:rsid w:val="00AF51EA"/>
    <w:rsid w:val="00AF594B"/>
    <w:rsid w:val="00AF634C"/>
    <w:rsid w:val="00B01373"/>
    <w:rsid w:val="00B016F0"/>
    <w:rsid w:val="00B01C9B"/>
    <w:rsid w:val="00B02016"/>
    <w:rsid w:val="00B024E5"/>
    <w:rsid w:val="00B03624"/>
    <w:rsid w:val="00B04E7F"/>
    <w:rsid w:val="00B05878"/>
    <w:rsid w:val="00B063EE"/>
    <w:rsid w:val="00B0646D"/>
    <w:rsid w:val="00B10345"/>
    <w:rsid w:val="00B104C6"/>
    <w:rsid w:val="00B11036"/>
    <w:rsid w:val="00B119A4"/>
    <w:rsid w:val="00B12B05"/>
    <w:rsid w:val="00B137E2"/>
    <w:rsid w:val="00B1430B"/>
    <w:rsid w:val="00B15547"/>
    <w:rsid w:val="00B16733"/>
    <w:rsid w:val="00B173B2"/>
    <w:rsid w:val="00B17E82"/>
    <w:rsid w:val="00B222CB"/>
    <w:rsid w:val="00B22435"/>
    <w:rsid w:val="00B22A69"/>
    <w:rsid w:val="00B245D7"/>
    <w:rsid w:val="00B255F3"/>
    <w:rsid w:val="00B25631"/>
    <w:rsid w:val="00B26A87"/>
    <w:rsid w:val="00B301AD"/>
    <w:rsid w:val="00B303ED"/>
    <w:rsid w:val="00B31802"/>
    <w:rsid w:val="00B32538"/>
    <w:rsid w:val="00B33E80"/>
    <w:rsid w:val="00B344DE"/>
    <w:rsid w:val="00B35ACB"/>
    <w:rsid w:val="00B36533"/>
    <w:rsid w:val="00B3671E"/>
    <w:rsid w:val="00B36795"/>
    <w:rsid w:val="00B36A76"/>
    <w:rsid w:val="00B37AB1"/>
    <w:rsid w:val="00B40179"/>
    <w:rsid w:val="00B41EBC"/>
    <w:rsid w:val="00B437AA"/>
    <w:rsid w:val="00B46A8C"/>
    <w:rsid w:val="00B47E3F"/>
    <w:rsid w:val="00B47F7D"/>
    <w:rsid w:val="00B50D3F"/>
    <w:rsid w:val="00B53334"/>
    <w:rsid w:val="00B54AAB"/>
    <w:rsid w:val="00B6010E"/>
    <w:rsid w:val="00B60BC4"/>
    <w:rsid w:val="00B610FF"/>
    <w:rsid w:val="00B62B03"/>
    <w:rsid w:val="00B6370D"/>
    <w:rsid w:val="00B6372D"/>
    <w:rsid w:val="00B6427B"/>
    <w:rsid w:val="00B64EC4"/>
    <w:rsid w:val="00B6506E"/>
    <w:rsid w:val="00B6568E"/>
    <w:rsid w:val="00B67808"/>
    <w:rsid w:val="00B704E1"/>
    <w:rsid w:val="00B70CE4"/>
    <w:rsid w:val="00B71633"/>
    <w:rsid w:val="00B71D99"/>
    <w:rsid w:val="00B7241B"/>
    <w:rsid w:val="00B73612"/>
    <w:rsid w:val="00B73814"/>
    <w:rsid w:val="00B7455A"/>
    <w:rsid w:val="00B74A8B"/>
    <w:rsid w:val="00B74CF1"/>
    <w:rsid w:val="00B75694"/>
    <w:rsid w:val="00B76F42"/>
    <w:rsid w:val="00B7724F"/>
    <w:rsid w:val="00B7747F"/>
    <w:rsid w:val="00B77E11"/>
    <w:rsid w:val="00B80626"/>
    <w:rsid w:val="00B81A2B"/>
    <w:rsid w:val="00B81A47"/>
    <w:rsid w:val="00B82026"/>
    <w:rsid w:val="00B82780"/>
    <w:rsid w:val="00B83730"/>
    <w:rsid w:val="00B83E84"/>
    <w:rsid w:val="00B84B0F"/>
    <w:rsid w:val="00B85307"/>
    <w:rsid w:val="00B85EAA"/>
    <w:rsid w:val="00B86EA8"/>
    <w:rsid w:val="00B873D7"/>
    <w:rsid w:val="00B8762D"/>
    <w:rsid w:val="00B8783F"/>
    <w:rsid w:val="00B9054D"/>
    <w:rsid w:val="00B91CF5"/>
    <w:rsid w:val="00B92C9A"/>
    <w:rsid w:val="00B93387"/>
    <w:rsid w:val="00B935D5"/>
    <w:rsid w:val="00B93666"/>
    <w:rsid w:val="00B94319"/>
    <w:rsid w:val="00B95B95"/>
    <w:rsid w:val="00B97A68"/>
    <w:rsid w:val="00BA03AF"/>
    <w:rsid w:val="00BA36BF"/>
    <w:rsid w:val="00BA3F9E"/>
    <w:rsid w:val="00BA5A33"/>
    <w:rsid w:val="00BA5EEE"/>
    <w:rsid w:val="00BA6A33"/>
    <w:rsid w:val="00BA6F99"/>
    <w:rsid w:val="00BA70D6"/>
    <w:rsid w:val="00BA713A"/>
    <w:rsid w:val="00BB0004"/>
    <w:rsid w:val="00BB268E"/>
    <w:rsid w:val="00BB2F87"/>
    <w:rsid w:val="00BB3499"/>
    <w:rsid w:val="00BB439F"/>
    <w:rsid w:val="00BB4D24"/>
    <w:rsid w:val="00BB50B5"/>
    <w:rsid w:val="00BB51C7"/>
    <w:rsid w:val="00BB7362"/>
    <w:rsid w:val="00BB7C70"/>
    <w:rsid w:val="00BC094B"/>
    <w:rsid w:val="00BC176B"/>
    <w:rsid w:val="00BC1B4B"/>
    <w:rsid w:val="00BC20F1"/>
    <w:rsid w:val="00BC30F3"/>
    <w:rsid w:val="00BC4135"/>
    <w:rsid w:val="00BC4227"/>
    <w:rsid w:val="00BC4FE1"/>
    <w:rsid w:val="00BC53D0"/>
    <w:rsid w:val="00BC5A0B"/>
    <w:rsid w:val="00BC6296"/>
    <w:rsid w:val="00BC6F2C"/>
    <w:rsid w:val="00BC716E"/>
    <w:rsid w:val="00BC767F"/>
    <w:rsid w:val="00BD0A5C"/>
    <w:rsid w:val="00BD1095"/>
    <w:rsid w:val="00BD1D33"/>
    <w:rsid w:val="00BD1F39"/>
    <w:rsid w:val="00BD36D4"/>
    <w:rsid w:val="00BD4856"/>
    <w:rsid w:val="00BD508D"/>
    <w:rsid w:val="00BD5189"/>
    <w:rsid w:val="00BD53A2"/>
    <w:rsid w:val="00BD5720"/>
    <w:rsid w:val="00BD57DD"/>
    <w:rsid w:val="00BD5CC9"/>
    <w:rsid w:val="00BD6DDE"/>
    <w:rsid w:val="00BD7716"/>
    <w:rsid w:val="00BD7786"/>
    <w:rsid w:val="00BE0747"/>
    <w:rsid w:val="00BE1511"/>
    <w:rsid w:val="00BE1D66"/>
    <w:rsid w:val="00BE1EF0"/>
    <w:rsid w:val="00BE2136"/>
    <w:rsid w:val="00BE2F79"/>
    <w:rsid w:val="00BE362D"/>
    <w:rsid w:val="00BE4109"/>
    <w:rsid w:val="00BE424B"/>
    <w:rsid w:val="00BE468A"/>
    <w:rsid w:val="00BE50F5"/>
    <w:rsid w:val="00BE67C2"/>
    <w:rsid w:val="00BE7B56"/>
    <w:rsid w:val="00BF0070"/>
    <w:rsid w:val="00BF00C8"/>
    <w:rsid w:val="00BF0478"/>
    <w:rsid w:val="00BF0798"/>
    <w:rsid w:val="00BF219A"/>
    <w:rsid w:val="00BF267B"/>
    <w:rsid w:val="00BF373C"/>
    <w:rsid w:val="00BF483B"/>
    <w:rsid w:val="00BF5CEE"/>
    <w:rsid w:val="00BF64E1"/>
    <w:rsid w:val="00BF77F0"/>
    <w:rsid w:val="00C001A2"/>
    <w:rsid w:val="00C02319"/>
    <w:rsid w:val="00C02786"/>
    <w:rsid w:val="00C03714"/>
    <w:rsid w:val="00C049B5"/>
    <w:rsid w:val="00C049F1"/>
    <w:rsid w:val="00C0573F"/>
    <w:rsid w:val="00C058D4"/>
    <w:rsid w:val="00C105CC"/>
    <w:rsid w:val="00C11095"/>
    <w:rsid w:val="00C116F6"/>
    <w:rsid w:val="00C12243"/>
    <w:rsid w:val="00C13711"/>
    <w:rsid w:val="00C139C6"/>
    <w:rsid w:val="00C1685B"/>
    <w:rsid w:val="00C168C7"/>
    <w:rsid w:val="00C16C0C"/>
    <w:rsid w:val="00C16FF9"/>
    <w:rsid w:val="00C17C70"/>
    <w:rsid w:val="00C17F8D"/>
    <w:rsid w:val="00C20031"/>
    <w:rsid w:val="00C2159F"/>
    <w:rsid w:val="00C22814"/>
    <w:rsid w:val="00C23583"/>
    <w:rsid w:val="00C23BC5"/>
    <w:rsid w:val="00C23EFE"/>
    <w:rsid w:val="00C2431F"/>
    <w:rsid w:val="00C260AC"/>
    <w:rsid w:val="00C26513"/>
    <w:rsid w:val="00C34584"/>
    <w:rsid w:val="00C34A89"/>
    <w:rsid w:val="00C34D14"/>
    <w:rsid w:val="00C358B9"/>
    <w:rsid w:val="00C400FA"/>
    <w:rsid w:val="00C40DE9"/>
    <w:rsid w:val="00C41852"/>
    <w:rsid w:val="00C42298"/>
    <w:rsid w:val="00C42E96"/>
    <w:rsid w:val="00C442B5"/>
    <w:rsid w:val="00C466E1"/>
    <w:rsid w:val="00C46A2C"/>
    <w:rsid w:val="00C507D7"/>
    <w:rsid w:val="00C51356"/>
    <w:rsid w:val="00C515B2"/>
    <w:rsid w:val="00C51C37"/>
    <w:rsid w:val="00C52480"/>
    <w:rsid w:val="00C53E64"/>
    <w:rsid w:val="00C565CC"/>
    <w:rsid w:val="00C56CC1"/>
    <w:rsid w:val="00C5795B"/>
    <w:rsid w:val="00C57FDF"/>
    <w:rsid w:val="00C614D0"/>
    <w:rsid w:val="00C61820"/>
    <w:rsid w:val="00C61E7E"/>
    <w:rsid w:val="00C6228A"/>
    <w:rsid w:val="00C628F5"/>
    <w:rsid w:val="00C63B8E"/>
    <w:rsid w:val="00C63DEB"/>
    <w:rsid w:val="00C64EF5"/>
    <w:rsid w:val="00C657C4"/>
    <w:rsid w:val="00C65C7D"/>
    <w:rsid w:val="00C665EE"/>
    <w:rsid w:val="00C677EF"/>
    <w:rsid w:val="00C6798B"/>
    <w:rsid w:val="00C70623"/>
    <w:rsid w:val="00C70B2D"/>
    <w:rsid w:val="00C70B3A"/>
    <w:rsid w:val="00C739B8"/>
    <w:rsid w:val="00C7746B"/>
    <w:rsid w:val="00C77C2A"/>
    <w:rsid w:val="00C8230D"/>
    <w:rsid w:val="00C82B65"/>
    <w:rsid w:val="00C8308C"/>
    <w:rsid w:val="00C83216"/>
    <w:rsid w:val="00C83456"/>
    <w:rsid w:val="00C836AE"/>
    <w:rsid w:val="00C85BAE"/>
    <w:rsid w:val="00C85CD4"/>
    <w:rsid w:val="00C875BF"/>
    <w:rsid w:val="00C9040F"/>
    <w:rsid w:val="00C92322"/>
    <w:rsid w:val="00C92AE6"/>
    <w:rsid w:val="00C9369B"/>
    <w:rsid w:val="00C93DF6"/>
    <w:rsid w:val="00C93E0F"/>
    <w:rsid w:val="00C9499D"/>
    <w:rsid w:val="00C95A76"/>
    <w:rsid w:val="00C966E0"/>
    <w:rsid w:val="00C96F4B"/>
    <w:rsid w:val="00C977A8"/>
    <w:rsid w:val="00C97A56"/>
    <w:rsid w:val="00CA04D1"/>
    <w:rsid w:val="00CA1421"/>
    <w:rsid w:val="00CA1780"/>
    <w:rsid w:val="00CA3AC6"/>
    <w:rsid w:val="00CA41FD"/>
    <w:rsid w:val="00CA6044"/>
    <w:rsid w:val="00CA622B"/>
    <w:rsid w:val="00CA631D"/>
    <w:rsid w:val="00CA6963"/>
    <w:rsid w:val="00CA6C6A"/>
    <w:rsid w:val="00CB0968"/>
    <w:rsid w:val="00CB0CD1"/>
    <w:rsid w:val="00CB13AD"/>
    <w:rsid w:val="00CB2F3A"/>
    <w:rsid w:val="00CB3334"/>
    <w:rsid w:val="00CB416A"/>
    <w:rsid w:val="00CB4337"/>
    <w:rsid w:val="00CB7FAB"/>
    <w:rsid w:val="00CC0CBC"/>
    <w:rsid w:val="00CC1A40"/>
    <w:rsid w:val="00CC2020"/>
    <w:rsid w:val="00CC25C6"/>
    <w:rsid w:val="00CC2BA2"/>
    <w:rsid w:val="00CC31E0"/>
    <w:rsid w:val="00CC3BE4"/>
    <w:rsid w:val="00CC46DA"/>
    <w:rsid w:val="00CC4742"/>
    <w:rsid w:val="00CC5DB1"/>
    <w:rsid w:val="00CC62C3"/>
    <w:rsid w:val="00CC776A"/>
    <w:rsid w:val="00CD111B"/>
    <w:rsid w:val="00CD179B"/>
    <w:rsid w:val="00CD184D"/>
    <w:rsid w:val="00CD1883"/>
    <w:rsid w:val="00CD2246"/>
    <w:rsid w:val="00CD22EE"/>
    <w:rsid w:val="00CD2434"/>
    <w:rsid w:val="00CD2A89"/>
    <w:rsid w:val="00CD31CE"/>
    <w:rsid w:val="00CD3CFD"/>
    <w:rsid w:val="00CD407C"/>
    <w:rsid w:val="00CD4DB5"/>
    <w:rsid w:val="00CD5BB2"/>
    <w:rsid w:val="00CD6706"/>
    <w:rsid w:val="00CD6B38"/>
    <w:rsid w:val="00CD7053"/>
    <w:rsid w:val="00CD79B6"/>
    <w:rsid w:val="00CE0AB6"/>
    <w:rsid w:val="00CE106E"/>
    <w:rsid w:val="00CE1548"/>
    <w:rsid w:val="00CE1AEB"/>
    <w:rsid w:val="00CE3760"/>
    <w:rsid w:val="00CE3B28"/>
    <w:rsid w:val="00CE4B86"/>
    <w:rsid w:val="00CE4C2F"/>
    <w:rsid w:val="00CE5BFE"/>
    <w:rsid w:val="00CE5DAF"/>
    <w:rsid w:val="00CE692F"/>
    <w:rsid w:val="00CE7392"/>
    <w:rsid w:val="00CF1366"/>
    <w:rsid w:val="00CF196C"/>
    <w:rsid w:val="00CF51FD"/>
    <w:rsid w:val="00CF64CE"/>
    <w:rsid w:val="00D0026D"/>
    <w:rsid w:val="00D0059D"/>
    <w:rsid w:val="00D01067"/>
    <w:rsid w:val="00D0113D"/>
    <w:rsid w:val="00D012DC"/>
    <w:rsid w:val="00D013A7"/>
    <w:rsid w:val="00D014D1"/>
    <w:rsid w:val="00D016BB"/>
    <w:rsid w:val="00D01794"/>
    <w:rsid w:val="00D01F29"/>
    <w:rsid w:val="00D0344F"/>
    <w:rsid w:val="00D0349E"/>
    <w:rsid w:val="00D03D04"/>
    <w:rsid w:val="00D05CDE"/>
    <w:rsid w:val="00D0622D"/>
    <w:rsid w:val="00D06659"/>
    <w:rsid w:val="00D06C12"/>
    <w:rsid w:val="00D07439"/>
    <w:rsid w:val="00D07832"/>
    <w:rsid w:val="00D1070F"/>
    <w:rsid w:val="00D10CF8"/>
    <w:rsid w:val="00D11F77"/>
    <w:rsid w:val="00D132F7"/>
    <w:rsid w:val="00D145CF"/>
    <w:rsid w:val="00D1661A"/>
    <w:rsid w:val="00D17033"/>
    <w:rsid w:val="00D20CCD"/>
    <w:rsid w:val="00D20F44"/>
    <w:rsid w:val="00D21938"/>
    <w:rsid w:val="00D21948"/>
    <w:rsid w:val="00D254FF"/>
    <w:rsid w:val="00D30C05"/>
    <w:rsid w:val="00D31365"/>
    <w:rsid w:val="00D31C39"/>
    <w:rsid w:val="00D33660"/>
    <w:rsid w:val="00D33F7C"/>
    <w:rsid w:val="00D3413F"/>
    <w:rsid w:val="00D34463"/>
    <w:rsid w:val="00D345CB"/>
    <w:rsid w:val="00D34B42"/>
    <w:rsid w:val="00D365BE"/>
    <w:rsid w:val="00D40022"/>
    <w:rsid w:val="00D4008B"/>
    <w:rsid w:val="00D40E63"/>
    <w:rsid w:val="00D41186"/>
    <w:rsid w:val="00D4149A"/>
    <w:rsid w:val="00D4196D"/>
    <w:rsid w:val="00D42A0E"/>
    <w:rsid w:val="00D42DD5"/>
    <w:rsid w:val="00D43CF1"/>
    <w:rsid w:val="00D452B3"/>
    <w:rsid w:val="00D455B1"/>
    <w:rsid w:val="00D45784"/>
    <w:rsid w:val="00D45882"/>
    <w:rsid w:val="00D463D4"/>
    <w:rsid w:val="00D466C8"/>
    <w:rsid w:val="00D47212"/>
    <w:rsid w:val="00D47405"/>
    <w:rsid w:val="00D47589"/>
    <w:rsid w:val="00D47A68"/>
    <w:rsid w:val="00D502CF"/>
    <w:rsid w:val="00D50400"/>
    <w:rsid w:val="00D52BF6"/>
    <w:rsid w:val="00D54ECD"/>
    <w:rsid w:val="00D55B0C"/>
    <w:rsid w:val="00D567B0"/>
    <w:rsid w:val="00D56D61"/>
    <w:rsid w:val="00D610D6"/>
    <w:rsid w:val="00D6271E"/>
    <w:rsid w:val="00D63E92"/>
    <w:rsid w:val="00D63F37"/>
    <w:rsid w:val="00D65302"/>
    <w:rsid w:val="00D66293"/>
    <w:rsid w:val="00D67997"/>
    <w:rsid w:val="00D67C26"/>
    <w:rsid w:val="00D7007C"/>
    <w:rsid w:val="00D700DE"/>
    <w:rsid w:val="00D7027E"/>
    <w:rsid w:val="00D70348"/>
    <w:rsid w:val="00D70B25"/>
    <w:rsid w:val="00D70C9E"/>
    <w:rsid w:val="00D70F80"/>
    <w:rsid w:val="00D711EB"/>
    <w:rsid w:val="00D71384"/>
    <w:rsid w:val="00D72D4F"/>
    <w:rsid w:val="00D73045"/>
    <w:rsid w:val="00D745D3"/>
    <w:rsid w:val="00D757D2"/>
    <w:rsid w:val="00D77228"/>
    <w:rsid w:val="00D77996"/>
    <w:rsid w:val="00D77DE1"/>
    <w:rsid w:val="00D813F9"/>
    <w:rsid w:val="00D81BE4"/>
    <w:rsid w:val="00D8212A"/>
    <w:rsid w:val="00D8346E"/>
    <w:rsid w:val="00D84D54"/>
    <w:rsid w:val="00D84EE1"/>
    <w:rsid w:val="00D85C42"/>
    <w:rsid w:val="00D85F87"/>
    <w:rsid w:val="00D86311"/>
    <w:rsid w:val="00D87BE7"/>
    <w:rsid w:val="00D87F81"/>
    <w:rsid w:val="00D91103"/>
    <w:rsid w:val="00D919CC"/>
    <w:rsid w:val="00D9228B"/>
    <w:rsid w:val="00D932A2"/>
    <w:rsid w:val="00D933FA"/>
    <w:rsid w:val="00D9354B"/>
    <w:rsid w:val="00D95686"/>
    <w:rsid w:val="00D9589F"/>
    <w:rsid w:val="00D95905"/>
    <w:rsid w:val="00D96549"/>
    <w:rsid w:val="00D970E0"/>
    <w:rsid w:val="00D97127"/>
    <w:rsid w:val="00D974D7"/>
    <w:rsid w:val="00D9794E"/>
    <w:rsid w:val="00D97B01"/>
    <w:rsid w:val="00D97DDF"/>
    <w:rsid w:val="00DA0E7C"/>
    <w:rsid w:val="00DA3572"/>
    <w:rsid w:val="00DA35C0"/>
    <w:rsid w:val="00DA39C2"/>
    <w:rsid w:val="00DA3DAB"/>
    <w:rsid w:val="00DA47A0"/>
    <w:rsid w:val="00DA4B5F"/>
    <w:rsid w:val="00DA4E28"/>
    <w:rsid w:val="00DA5EFF"/>
    <w:rsid w:val="00DA71AA"/>
    <w:rsid w:val="00DB04BE"/>
    <w:rsid w:val="00DB0A7E"/>
    <w:rsid w:val="00DB0E18"/>
    <w:rsid w:val="00DB17B5"/>
    <w:rsid w:val="00DB350D"/>
    <w:rsid w:val="00DB358F"/>
    <w:rsid w:val="00DB3C97"/>
    <w:rsid w:val="00DB4801"/>
    <w:rsid w:val="00DB7371"/>
    <w:rsid w:val="00DB772E"/>
    <w:rsid w:val="00DC0610"/>
    <w:rsid w:val="00DC136F"/>
    <w:rsid w:val="00DC17DF"/>
    <w:rsid w:val="00DC180F"/>
    <w:rsid w:val="00DC1F12"/>
    <w:rsid w:val="00DC4408"/>
    <w:rsid w:val="00DC44CE"/>
    <w:rsid w:val="00DC5920"/>
    <w:rsid w:val="00DC7EA4"/>
    <w:rsid w:val="00DD2542"/>
    <w:rsid w:val="00DD40F0"/>
    <w:rsid w:val="00DD439D"/>
    <w:rsid w:val="00DD59F8"/>
    <w:rsid w:val="00DD6EF9"/>
    <w:rsid w:val="00DE0A04"/>
    <w:rsid w:val="00DE1991"/>
    <w:rsid w:val="00DE38F9"/>
    <w:rsid w:val="00DE39B7"/>
    <w:rsid w:val="00DE39EA"/>
    <w:rsid w:val="00DE4944"/>
    <w:rsid w:val="00DE5758"/>
    <w:rsid w:val="00DE6335"/>
    <w:rsid w:val="00DE6A2B"/>
    <w:rsid w:val="00DE6A55"/>
    <w:rsid w:val="00DE7CB0"/>
    <w:rsid w:val="00DF00C5"/>
    <w:rsid w:val="00DF1089"/>
    <w:rsid w:val="00DF34FC"/>
    <w:rsid w:val="00DF351F"/>
    <w:rsid w:val="00DF3668"/>
    <w:rsid w:val="00DF3D1D"/>
    <w:rsid w:val="00DF48CF"/>
    <w:rsid w:val="00DF4B36"/>
    <w:rsid w:val="00DF597D"/>
    <w:rsid w:val="00DF5A7A"/>
    <w:rsid w:val="00DF5B59"/>
    <w:rsid w:val="00DF66C5"/>
    <w:rsid w:val="00DF7037"/>
    <w:rsid w:val="00DF7563"/>
    <w:rsid w:val="00DF7B94"/>
    <w:rsid w:val="00DF7DE7"/>
    <w:rsid w:val="00E007EB"/>
    <w:rsid w:val="00E01AE3"/>
    <w:rsid w:val="00E01F50"/>
    <w:rsid w:val="00E03994"/>
    <w:rsid w:val="00E043B9"/>
    <w:rsid w:val="00E04BE0"/>
    <w:rsid w:val="00E054EC"/>
    <w:rsid w:val="00E058B2"/>
    <w:rsid w:val="00E05A58"/>
    <w:rsid w:val="00E05B02"/>
    <w:rsid w:val="00E05C8A"/>
    <w:rsid w:val="00E1065E"/>
    <w:rsid w:val="00E11B0A"/>
    <w:rsid w:val="00E11CC1"/>
    <w:rsid w:val="00E12AAB"/>
    <w:rsid w:val="00E12D4A"/>
    <w:rsid w:val="00E13151"/>
    <w:rsid w:val="00E145CC"/>
    <w:rsid w:val="00E1476E"/>
    <w:rsid w:val="00E155B4"/>
    <w:rsid w:val="00E16E51"/>
    <w:rsid w:val="00E16FF1"/>
    <w:rsid w:val="00E20218"/>
    <w:rsid w:val="00E20BCC"/>
    <w:rsid w:val="00E20E10"/>
    <w:rsid w:val="00E214D6"/>
    <w:rsid w:val="00E21C8B"/>
    <w:rsid w:val="00E22149"/>
    <w:rsid w:val="00E2287B"/>
    <w:rsid w:val="00E22E68"/>
    <w:rsid w:val="00E23019"/>
    <w:rsid w:val="00E235D2"/>
    <w:rsid w:val="00E249F5"/>
    <w:rsid w:val="00E27603"/>
    <w:rsid w:val="00E30D9B"/>
    <w:rsid w:val="00E30F78"/>
    <w:rsid w:val="00E31298"/>
    <w:rsid w:val="00E31A90"/>
    <w:rsid w:val="00E32F41"/>
    <w:rsid w:val="00E34484"/>
    <w:rsid w:val="00E350B9"/>
    <w:rsid w:val="00E35254"/>
    <w:rsid w:val="00E36FB7"/>
    <w:rsid w:val="00E3742C"/>
    <w:rsid w:val="00E37C9D"/>
    <w:rsid w:val="00E4191E"/>
    <w:rsid w:val="00E42365"/>
    <w:rsid w:val="00E42D30"/>
    <w:rsid w:val="00E4341B"/>
    <w:rsid w:val="00E46F27"/>
    <w:rsid w:val="00E5115B"/>
    <w:rsid w:val="00E51593"/>
    <w:rsid w:val="00E5251C"/>
    <w:rsid w:val="00E52BC6"/>
    <w:rsid w:val="00E52C80"/>
    <w:rsid w:val="00E53237"/>
    <w:rsid w:val="00E5359B"/>
    <w:rsid w:val="00E538E8"/>
    <w:rsid w:val="00E53E75"/>
    <w:rsid w:val="00E53F9C"/>
    <w:rsid w:val="00E54913"/>
    <w:rsid w:val="00E54921"/>
    <w:rsid w:val="00E54A01"/>
    <w:rsid w:val="00E54A1D"/>
    <w:rsid w:val="00E553A6"/>
    <w:rsid w:val="00E55451"/>
    <w:rsid w:val="00E556B9"/>
    <w:rsid w:val="00E55850"/>
    <w:rsid w:val="00E56A26"/>
    <w:rsid w:val="00E56A54"/>
    <w:rsid w:val="00E57CD1"/>
    <w:rsid w:val="00E6061B"/>
    <w:rsid w:val="00E60CD1"/>
    <w:rsid w:val="00E63E4A"/>
    <w:rsid w:val="00E63EF9"/>
    <w:rsid w:val="00E65435"/>
    <w:rsid w:val="00E65925"/>
    <w:rsid w:val="00E6616D"/>
    <w:rsid w:val="00E67C98"/>
    <w:rsid w:val="00E70F7E"/>
    <w:rsid w:val="00E732B2"/>
    <w:rsid w:val="00E73A18"/>
    <w:rsid w:val="00E77342"/>
    <w:rsid w:val="00E77A2C"/>
    <w:rsid w:val="00E834B4"/>
    <w:rsid w:val="00E83FA1"/>
    <w:rsid w:val="00E840A5"/>
    <w:rsid w:val="00E84363"/>
    <w:rsid w:val="00E85132"/>
    <w:rsid w:val="00E855D2"/>
    <w:rsid w:val="00E85A09"/>
    <w:rsid w:val="00E87554"/>
    <w:rsid w:val="00E90B0A"/>
    <w:rsid w:val="00E90E39"/>
    <w:rsid w:val="00E90FE9"/>
    <w:rsid w:val="00E932EC"/>
    <w:rsid w:val="00E9354F"/>
    <w:rsid w:val="00E939FC"/>
    <w:rsid w:val="00E960D7"/>
    <w:rsid w:val="00E9640E"/>
    <w:rsid w:val="00E964AB"/>
    <w:rsid w:val="00EA096B"/>
    <w:rsid w:val="00EA0BDC"/>
    <w:rsid w:val="00EA114B"/>
    <w:rsid w:val="00EA19B5"/>
    <w:rsid w:val="00EA2769"/>
    <w:rsid w:val="00EA41BB"/>
    <w:rsid w:val="00EA43D7"/>
    <w:rsid w:val="00EA45E9"/>
    <w:rsid w:val="00EA4F3D"/>
    <w:rsid w:val="00EA4FEA"/>
    <w:rsid w:val="00EA5906"/>
    <w:rsid w:val="00EA7A8E"/>
    <w:rsid w:val="00EB177C"/>
    <w:rsid w:val="00EB3C73"/>
    <w:rsid w:val="00EB4ED4"/>
    <w:rsid w:val="00EB51A6"/>
    <w:rsid w:val="00EB6350"/>
    <w:rsid w:val="00EB6A44"/>
    <w:rsid w:val="00EB6D79"/>
    <w:rsid w:val="00EB7AF9"/>
    <w:rsid w:val="00EC044F"/>
    <w:rsid w:val="00EC0550"/>
    <w:rsid w:val="00EC0AD8"/>
    <w:rsid w:val="00EC0BD4"/>
    <w:rsid w:val="00EC1513"/>
    <w:rsid w:val="00EC1DE2"/>
    <w:rsid w:val="00EC237C"/>
    <w:rsid w:val="00EC2E72"/>
    <w:rsid w:val="00EC5058"/>
    <w:rsid w:val="00EC5F46"/>
    <w:rsid w:val="00EC6289"/>
    <w:rsid w:val="00ED01CD"/>
    <w:rsid w:val="00ED0B2A"/>
    <w:rsid w:val="00ED0D54"/>
    <w:rsid w:val="00ED0DFF"/>
    <w:rsid w:val="00ED118A"/>
    <w:rsid w:val="00ED2A5C"/>
    <w:rsid w:val="00ED2F90"/>
    <w:rsid w:val="00ED340D"/>
    <w:rsid w:val="00ED5114"/>
    <w:rsid w:val="00ED555D"/>
    <w:rsid w:val="00ED5A6B"/>
    <w:rsid w:val="00ED6097"/>
    <w:rsid w:val="00ED65FC"/>
    <w:rsid w:val="00ED6AA6"/>
    <w:rsid w:val="00ED6F51"/>
    <w:rsid w:val="00EE1C1D"/>
    <w:rsid w:val="00EE2C99"/>
    <w:rsid w:val="00EE2DF3"/>
    <w:rsid w:val="00EE36E9"/>
    <w:rsid w:val="00EE385C"/>
    <w:rsid w:val="00EE3F12"/>
    <w:rsid w:val="00EE47CD"/>
    <w:rsid w:val="00EE5909"/>
    <w:rsid w:val="00EE5F43"/>
    <w:rsid w:val="00EE6817"/>
    <w:rsid w:val="00EE6A38"/>
    <w:rsid w:val="00EE6EFC"/>
    <w:rsid w:val="00EE728E"/>
    <w:rsid w:val="00EF1544"/>
    <w:rsid w:val="00EF1D29"/>
    <w:rsid w:val="00EF2295"/>
    <w:rsid w:val="00EF22E2"/>
    <w:rsid w:val="00EF2919"/>
    <w:rsid w:val="00EF3509"/>
    <w:rsid w:val="00EF39F4"/>
    <w:rsid w:val="00EF4E7E"/>
    <w:rsid w:val="00EF52FC"/>
    <w:rsid w:val="00EF6280"/>
    <w:rsid w:val="00EF6318"/>
    <w:rsid w:val="00EF66CA"/>
    <w:rsid w:val="00EF6891"/>
    <w:rsid w:val="00EF6D8F"/>
    <w:rsid w:val="00F00BFC"/>
    <w:rsid w:val="00F01ED9"/>
    <w:rsid w:val="00F02C0D"/>
    <w:rsid w:val="00F032BC"/>
    <w:rsid w:val="00F0344D"/>
    <w:rsid w:val="00F043B6"/>
    <w:rsid w:val="00F0483E"/>
    <w:rsid w:val="00F051A8"/>
    <w:rsid w:val="00F06E00"/>
    <w:rsid w:val="00F07273"/>
    <w:rsid w:val="00F103CF"/>
    <w:rsid w:val="00F104A9"/>
    <w:rsid w:val="00F107E9"/>
    <w:rsid w:val="00F10AD2"/>
    <w:rsid w:val="00F12CE1"/>
    <w:rsid w:val="00F155DE"/>
    <w:rsid w:val="00F15618"/>
    <w:rsid w:val="00F1590D"/>
    <w:rsid w:val="00F15B6A"/>
    <w:rsid w:val="00F170AD"/>
    <w:rsid w:val="00F201A6"/>
    <w:rsid w:val="00F21DB5"/>
    <w:rsid w:val="00F21F87"/>
    <w:rsid w:val="00F23030"/>
    <w:rsid w:val="00F2325D"/>
    <w:rsid w:val="00F23BCC"/>
    <w:rsid w:val="00F24951"/>
    <w:rsid w:val="00F3037A"/>
    <w:rsid w:val="00F316C3"/>
    <w:rsid w:val="00F319D3"/>
    <w:rsid w:val="00F32936"/>
    <w:rsid w:val="00F33D9C"/>
    <w:rsid w:val="00F34B37"/>
    <w:rsid w:val="00F35244"/>
    <w:rsid w:val="00F35BEB"/>
    <w:rsid w:val="00F364D1"/>
    <w:rsid w:val="00F36AAF"/>
    <w:rsid w:val="00F36B43"/>
    <w:rsid w:val="00F36DFA"/>
    <w:rsid w:val="00F36EA7"/>
    <w:rsid w:val="00F373E9"/>
    <w:rsid w:val="00F37724"/>
    <w:rsid w:val="00F401B7"/>
    <w:rsid w:val="00F402D2"/>
    <w:rsid w:val="00F41184"/>
    <w:rsid w:val="00F41F39"/>
    <w:rsid w:val="00F42EE0"/>
    <w:rsid w:val="00F44922"/>
    <w:rsid w:val="00F4700C"/>
    <w:rsid w:val="00F473A5"/>
    <w:rsid w:val="00F47923"/>
    <w:rsid w:val="00F503D0"/>
    <w:rsid w:val="00F515CA"/>
    <w:rsid w:val="00F51719"/>
    <w:rsid w:val="00F52475"/>
    <w:rsid w:val="00F52A95"/>
    <w:rsid w:val="00F532ED"/>
    <w:rsid w:val="00F53C4A"/>
    <w:rsid w:val="00F53DF5"/>
    <w:rsid w:val="00F541C3"/>
    <w:rsid w:val="00F54E33"/>
    <w:rsid w:val="00F54F4B"/>
    <w:rsid w:val="00F5518D"/>
    <w:rsid w:val="00F55997"/>
    <w:rsid w:val="00F55E91"/>
    <w:rsid w:val="00F565F7"/>
    <w:rsid w:val="00F56695"/>
    <w:rsid w:val="00F567A1"/>
    <w:rsid w:val="00F5788F"/>
    <w:rsid w:val="00F601B5"/>
    <w:rsid w:val="00F6023E"/>
    <w:rsid w:val="00F611E3"/>
    <w:rsid w:val="00F61A08"/>
    <w:rsid w:val="00F61D10"/>
    <w:rsid w:val="00F624A5"/>
    <w:rsid w:val="00F625CD"/>
    <w:rsid w:val="00F628AC"/>
    <w:rsid w:val="00F62A6A"/>
    <w:rsid w:val="00F62D74"/>
    <w:rsid w:val="00F62D94"/>
    <w:rsid w:val="00F62E3A"/>
    <w:rsid w:val="00F631B7"/>
    <w:rsid w:val="00F63229"/>
    <w:rsid w:val="00F637B7"/>
    <w:rsid w:val="00F63D97"/>
    <w:rsid w:val="00F653C7"/>
    <w:rsid w:val="00F65F32"/>
    <w:rsid w:val="00F6791C"/>
    <w:rsid w:val="00F7008E"/>
    <w:rsid w:val="00F7183D"/>
    <w:rsid w:val="00F731AF"/>
    <w:rsid w:val="00F7330C"/>
    <w:rsid w:val="00F73BE1"/>
    <w:rsid w:val="00F73BF7"/>
    <w:rsid w:val="00F747C9"/>
    <w:rsid w:val="00F74A6C"/>
    <w:rsid w:val="00F74CAE"/>
    <w:rsid w:val="00F759CF"/>
    <w:rsid w:val="00F76E51"/>
    <w:rsid w:val="00F76F9D"/>
    <w:rsid w:val="00F7731D"/>
    <w:rsid w:val="00F7783D"/>
    <w:rsid w:val="00F8021B"/>
    <w:rsid w:val="00F82CF9"/>
    <w:rsid w:val="00F82FD7"/>
    <w:rsid w:val="00F83721"/>
    <w:rsid w:val="00F847D1"/>
    <w:rsid w:val="00F84C6F"/>
    <w:rsid w:val="00F864D4"/>
    <w:rsid w:val="00F87BD0"/>
    <w:rsid w:val="00F87DE5"/>
    <w:rsid w:val="00F910ED"/>
    <w:rsid w:val="00F9134E"/>
    <w:rsid w:val="00F91388"/>
    <w:rsid w:val="00F91393"/>
    <w:rsid w:val="00F91E6F"/>
    <w:rsid w:val="00F9262D"/>
    <w:rsid w:val="00F93178"/>
    <w:rsid w:val="00F93AD5"/>
    <w:rsid w:val="00F942B3"/>
    <w:rsid w:val="00F955FB"/>
    <w:rsid w:val="00F95A26"/>
    <w:rsid w:val="00F9690E"/>
    <w:rsid w:val="00F96CDF"/>
    <w:rsid w:val="00F97116"/>
    <w:rsid w:val="00FA0466"/>
    <w:rsid w:val="00FA0B89"/>
    <w:rsid w:val="00FA1230"/>
    <w:rsid w:val="00FA2197"/>
    <w:rsid w:val="00FA3075"/>
    <w:rsid w:val="00FA367A"/>
    <w:rsid w:val="00FA41C4"/>
    <w:rsid w:val="00FA633C"/>
    <w:rsid w:val="00FA6E2C"/>
    <w:rsid w:val="00FA70EA"/>
    <w:rsid w:val="00FA7339"/>
    <w:rsid w:val="00FB0652"/>
    <w:rsid w:val="00FB1485"/>
    <w:rsid w:val="00FB1901"/>
    <w:rsid w:val="00FB22CA"/>
    <w:rsid w:val="00FB2CAE"/>
    <w:rsid w:val="00FB36DB"/>
    <w:rsid w:val="00FB3B79"/>
    <w:rsid w:val="00FB3BEA"/>
    <w:rsid w:val="00FB4812"/>
    <w:rsid w:val="00FB4E83"/>
    <w:rsid w:val="00FB52C9"/>
    <w:rsid w:val="00FC0368"/>
    <w:rsid w:val="00FC05E4"/>
    <w:rsid w:val="00FC13C0"/>
    <w:rsid w:val="00FC2791"/>
    <w:rsid w:val="00FC297E"/>
    <w:rsid w:val="00FC3ABC"/>
    <w:rsid w:val="00FC40D3"/>
    <w:rsid w:val="00FC475F"/>
    <w:rsid w:val="00FC55E4"/>
    <w:rsid w:val="00FC6B21"/>
    <w:rsid w:val="00FC6B5E"/>
    <w:rsid w:val="00FC72C3"/>
    <w:rsid w:val="00FC79AE"/>
    <w:rsid w:val="00FD0004"/>
    <w:rsid w:val="00FD0BAC"/>
    <w:rsid w:val="00FD11AA"/>
    <w:rsid w:val="00FD1619"/>
    <w:rsid w:val="00FD39EC"/>
    <w:rsid w:val="00FD573F"/>
    <w:rsid w:val="00FD5DCD"/>
    <w:rsid w:val="00FD7922"/>
    <w:rsid w:val="00FE0456"/>
    <w:rsid w:val="00FE1DE9"/>
    <w:rsid w:val="00FE2805"/>
    <w:rsid w:val="00FE3D36"/>
    <w:rsid w:val="00FE46E4"/>
    <w:rsid w:val="00FE4A5A"/>
    <w:rsid w:val="00FE5715"/>
    <w:rsid w:val="00FE57E1"/>
    <w:rsid w:val="00FE675F"/>
    <w:rsid w:val="00FE6AEE"/>
    <w:rsid w:val="00FE6B87"/>
    <w:rsid w:val="00FE6FC1"/>
    <w:rsid w:val="00FE7151"/>
    <w:rsid w:val="00FE73CA"/>
    <w:rsid w:val="00FE7CD3"/>
    <w:rsid w:val="00FF2088"/>
    <w:rsid w:val="00FF246A"/>
    <w:rsid w:val="00FF316C"/>
    <w:rsid w:val="00FF421D"/>
    <w:rsid w:val="00FF539B"/>
    <w:rsid w:val="021226CC"/>
    <w:rsid w:val="04813BD7"/>
    <w:rsid w:val="04F60553"/>
    <w:rsid w:val="052D5B31"/>
    <w:rsid w:val="053834EA"/>
    <w:rsid w:val="05410479"/>
    <w:rsid w:val="06F74B1D"/>
    <w:rsid w:val="073B3C8E"/>
    <w:rsid w:val="07523F9D"/>
    <w:rsid w:val="07DE1676"/>
    <w:rsid w:val="08A81287"/>
    <w:rsid w:val="091043F3"/>
    <w:rsid w:val="09C131A3"/>
    <w:rsid w:val="0A293913"/>
    <w:rsid w:val="0A4F7D5C"/>
    <w:rsid w:val="0A716BF9"/>
    <w:rsid w:val="0A9A2B9B"/>
    <w:rsid w:val="0B0F155D"/>
    <w:rsid w:val="0D323BA4"/>
    <w:rsid w:val="0D4A26C8"/>
    <w:rsid w:val="0D5C4A5C"/>
    <w:rsid w:val="0DFE5F44"/>
    <w:rsid w:val="0E501B59"/>
    <w:rsid w:val="0EB0262C"/>
    <w:rsid w:val="0F9C5272"/>
    <w:rsid w:val="11853EF0"/>
    <w:rsid w:val="119507BC"/>
    <w:rsid w:val="11E87499"/>
    <w:rsid w:val="12736576"/>
    <w:rsid w:val="12976E85"/>
    <w:rsid w:val="13624A3C"/>
    <w:rsid w:val="13667B19"/>
    <w:rsid w:val="13B74B9A"/>
    <w:rsid w:val="14BE438A"/>
    <w:rsid w:val="16CF434F"/>
    <w:rsid w:val="17B0580F"/>
    <w:rsid w:val="19F50957"/>
    <w:rsid w:val="1AAC60EE"/>
    <w:rsid w:val="1B344783"/>
    <w:rsid w:val="1B676231"/>
    <w:rsid w:val="1C5F24EA"/>
    <w:rsid w:val="1CAA249C"/>
    <w:rsid w:val="1CBC6906"/>
    <w:rsid w:val="1CFE7E44"/>
    <w:rsid w:val="1D40226D"/>
    <w:rsid w:val="1D4A3324"/>
    <w:rsid w:val="1F121997"/>
    <w:rsid w:val="20504157"/>
    <w:rsid w:val="20D75378"/>
    <w:rsid w:val="21E42987"/>
    <w:rsid w:val="23CA32A1"/>
    <w:rsid w:val="242D0487"/>
    <w:rsid w:val="25C42A62"/>
    <w:rsid w:val="25C440D2"/>
    <w:rsid w:val="25DD5329"/>
    <w:rsid w:val="2649162B"/>
    <w:rsid w:val="26B042E7"/>
    <w:rsid w:val="28453994"/>
    <w:rsid w:val="284601E4"/>
    <w:rsid w:val="2847224B"/>
    <w:rsid w:val="28F96A58"/>
    <w:rsid w:val="29273586"/>
    <w:rsid w:val="293A5B07"/>
    <w:rsid w:val="29B51D65"/>
    <w:rsid w:val="29BF4E09"/>
    <w:rsid w:val="2A0F0C73"/>
    <w:rsid w:val="2A6B2AF5"/>
    <w:rsid w:val="2A874C8A"/>
    <w:rsid w:val="2AD6595C"/>
    <w:rsid w:val="2AE31A41"/>
    <w:rsid w:val="2AE76838"/>
    <w:rsid w:val="2B6A7C4B"/>
    <w:rsid w:val="2BF40848"/>
    <w:rsid w:val="2C474DA1"/>
    <w:rsid w:val="2D0F67D5"/>
    <w:rsid w:val="2DD87F71"/>
    <w:rsid w:val="2DEF78C7"/>
    <w:rsid w:val="2E255D56"/>
    <w:rsid w:val="2E697D79"/>
    <w:rsid w:val="2E6A7640"/>
    <w:rsid w:val="2F184C18"/>
    <w:rsid w:val="30164D9F"/>
    <w:rsid w:val="3087381D"/>
    <w:rsid w:val="30A40C09"/>
    <w:rsid w:val="30D9387D"/>
    <w:rsid w:val="30FF3FA2"/>
    <w:rsid w:val="31487207"/>
    <w:rsid w:val="316230B4"/>
    <w:rsid w:val="31D368B9"/>
    <w:rsid w:val="31E976A9"/>
    <w:rsid w:val="32491C2F"/>
    <w:rsid w:val="32497420"/>
    <w:rsid w:val="328F471D"/>
    <w:rsid w:val="329E7442"/>
    <w:rsid w:val="32B43E33"/>
    <w:rsid w:val="336630F6"/>
    <w:rsid w:val="338878F8"/>
    <w:rsid w:val="34A3190A"/>
    <w:rsid w:val="35237E6A"/>
    <w:rsid w:val="353810EC"/>
    <w:rsid w:val="364532F6"/>
    <w:rsid w:val="36A635AE"/>
    <w:rsid w:val="36B6626D"/>
    <w:rsid w:val="371D6D8F"/>
    <w:rsid w:val="37B449D6"/>
    <w:rsid w:val="38501226"/>
    <w:rsid w:val="38BF10DA"/>
    <w:rsid w:val="38C023BE"/>
    <w:rsid w:val="38CF5596"/>
    <w:rsid w:val="38D74259"/>
    <w:rsid w:val="3916243D"/>
    <w:rsid w:val="39713411"/>
    <w:rsid w:val="39C760B6"/>
    <w:rsid w:val="3A04355B"/>
    <w:rsid w:val="3A2B6C6E"/>
    <w:rsid w:val="3A3B0B43"/>
    <w:rsid w:val="3ACA1A9C"/>
    <w:rsid w:val="3BCE43DD"/>
    <w:rsid w:val="3C1E636D"/>
    <w:rsid w:val="3C864AD3"/>
    <w:rsid w:val="3CBF1658"/>
    <w:rsid w:val="3D011D9F"/>
    <w:rsid w:val="3D4C28BD"/>
    <w:rsid w:val="3D8C18F2"/>
    <w:rsid w:val="3DB67F56"/>
    <w:rsid w:val="3F344453"/>
    <w:rsid w:val="4055303B"/>
    <w:rsid w:val="40A639FC"/>
    <w:rsid w:val="40C97157"/>
    <w:rsid w:val="40E22C84"/>
    <w:rsid w:val="415D5309"/>
    <w:rsid w:val="430D279B"/>
    <w:rsid w:val="43BC48AA"/>
    <w:rsid w:val="43FB430E"/>
    <w:rsid w:val="443D1DE8"/>
    <w:rsid w:val="44400DB8"/>
    <w:rsid w:val="44986EBB"/>
    <w:rsid w:val="44A74AB7"/>
    <w:rsid w:val="44AF13C2"/>
    <w:rsid w:val="46261836"/>
    <w:rsid w:val="46B56466"/>
    <w:rsid w:val="46DA2061"/>
    <w:rsid w:val="46F663C3"/>
    <w:rsid w:val="478D4C3D"/>
    <w:rsid w:val="47DA787F"/>
    <w:rsid w:val="48836FE2"/>
    <w:rsid w:val="48BA2FB2"/>
    <w:rsid w:val="49663DA2"/>
    <w:rsid w:val="49854871"/>
    <w:rsid w:val="499013C6"/>
    <w:rsid w:val="49B514E2"/>
    <w:rsid w:val="4A4E6112"/>
    <w:rsid w:val="4ADF3EAD"/>
    <w:rsid w:val="4B292C30"/>
    <w:rsid w:val="4BAF1395"/>
    <w:rsid w:val="4C524550"/>
    <w:rsid w:val="4D902924"/>
    <w:rsid w:val="4DF80CFA"/>
    <w:rsid w:val="4E412451"/>
    <w:rsid w:val="4F14546F"/>
    <w:rsid w:val="4F5C1AB9"/>
    <w:rsid w:val="5057161F"/>
    <w:rsid w:val="50B848CE"/>
    <w:rsid w:val="50E02C92"/>
    <w:rsid w:val="515E34A0"/>
    <w:rsid w:val="520C62D0"/>
    <w:rsid w:val="530F7EE1"/>
    <w:rsid w:val="533E5B69"/>
    <w:rsid w:val="53CB0A52"/>
    <w:rsid w:val="554239BF"/>
    <w:rsid w:val="56D76AA6"/>
    <w:rsid w:val="57092460"/>
    <w:rsid w:val="57693394"/>
    <w:rsid w:val="57891E12"/>
    <w:rsid w:val="578B7175"/>
    <w:rsid w:val="57EF1771"/>
    <w:rsid w:val="584A5423"/>
    <w:rsid w:val="58BC1D41"/>
    <w:rsid w:val="59251E78"/>
    <w:rsid w:val="5AF67E4B"/>
    <w:rsid w:val="5B494CF3"/>
    <w:rsid w:val="5BA15188"/>
    <w:rsid w:val="5CE167BB"/>
    <w:rsid w:val="5CFE1D0D"/>
    <w:rsid w:val="5F1760C3"/>
    <w:rsid w:val="5FCA6B7C"/>
    <w:rsid w:val="5FD51B44"/>
    <w:rsid w:val="5FE54721"/>
    <w:rsid w:val="5FFF0C3F"/>
    <w:rsid w:val="6019587F"/>
    <w:rsid w:val="61111134"/>
    <w:rsid w:val="61585595"/>
    <w:rsid w:val="62C378C1"/>
    <w:rsid w:val="62E071B1"/>
    <w:rsid w:val="6336131C"/>
    <w:rsid w:val="63B13652"/>
    <w:rsid w:val="642E01D6"/>
    <w:rsid w:val="64E16895"/>
    <w:rsid w:val="64FB7A81"/>
    <w:rsid w:val="65985B0A"/>
    <w:rsid w:val="65A01472"/>
    <w:rsid w:val="66402281"/>
    <w:rsid w:val="66932ECD"/>
    <w:rsid w:val="67165ECD"/>
    <w:rsid w:val="672C0386"/>
    <w:rsid w:val="6774552E"/>
    <w:rsid w:val="67F31529"/>
    <w:rsid w:val="6857213A"/>
    <w:rsid w:val="69003DC2"/>
    <w:rsid w:val="6920176F"/>
    <w:rsid w:val="69C20453"/>
    <w:rsid w:val="69E913EB"/>
    <w:rsid w:val="6A7A0082"/>
    <w:rsid w:val="6B443EB2"/>
    <w:rsid w:val="6B6668B6"/>
    <w:rsid w:val="6C073AC7"/>
    <w:rsid w:val="6CF54739"/>
    <w:rsid w:val="6D76451F"/>
    <w:rsid w:val="6D7C148C"/>
    <w:rsid w:val="6D902C01"/>
    <w:rsid w:val="6ECE2927"/>
    <w:rsid w:val="6EFC4DB5"/>
    <w:rsid w:val="6F102E1E"/>
    <w:rsid w:val="6F6E5CD9"/>
    <w:rsid w:val="6FB949D7"/>
    <w:rsid w:val="6FBE57B4"/>
    <w:rsid w:val="6FE57226"/>
    <w:rsid w:val="70A01E0E"/>
    <w:rsid w:val="70BB457A"/>
    <w:rsid w:val="714C2C68"/>
    <w:rsid w:val="714D39B1"/>
    <w:rsid w:val="71802E72"/>
    <w:rsid w:val="71DF418A"/>
    <w:rsid w:val="71ED47DF"/>
    <w:rsid w:val="72814674"/>
    <w:rsid w:val="732E78BF"/>
    <w:rsid w:val="744D7566"/>
    <w:rsid w:val="74D82276"/>
    <w:rsid w:val="74F052B8"/>
    <w:rsid w:val="752C7B5A"/>
    <w:rsid w:val="75C10014"/>
    <w:rsid w:val="77690DE3"/>
    <w:rsid w:val="77DF0E22"/>
    <w:rsid w:val="791828FF"/>
    <w:rsid w:val="792E1C18"/>
    <w:rsid w:val="794D2DA4"/>
    <w:rsid w:val="797113E7"/>
    <w:rsid w:val="7A3C706E"/>
    <w:rsid w:val="7A7D3375"/>
    <w:rsid w:val="7B2A3D98"/>
    <w:rsid w:val="7B3127E5"/>
    <w:rsid w:val="7B8E53DA"/>
    <w:rsid w:val="7C5E4E09"/>
    <w:rsid w:val="7C747C9D"/>
    <w:rsid w:val="7CE91870"/>
    <w:rsid w:val="7DDA5B01"/>
    <w:rsid w:val="7E3F4B19"/>
    <w:rsid w:val="7EAC4270"/>
    <w:rsid w:val="7EAE4760"/>
    <w:rsid w:val="7EB26C63"/>
    <w:rsid w:val="7ED53199"/>
    <w:rsid w:val="7EE2694F"/>
    <w:rsid w:val="7F64708C"/>
    <w:rsid w:val="7F8A0C0D"/>
    <w:rsid w:val="7FAC3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unhideWhenUsed="0" w:qFormat="1"/>
    <w:lsdException w:name="heading 3" w:uiPriority="9"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99" w:unhideWhenUsed="0"/>
    <w:lsdException w:name="endnote reference" w:semiHidden="1"/>
    <w:lsdException w:name="endnote text" w:semiHidden="1"/>
    <w:lsdException w:name="table of authorities" w:unhideWhenUsed="0"/>
    <w:lsdException w:name="macro" w:semiHidden="1"/>
    <w:lsdException w:name="toa heading" w:unhideWhenUsed="0" w:qFormat="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99" w:qFormat="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uiPriority="99" w:qFormat="1"/>
    <w:lsdException w:name="Note Heading" w:semiHidden="1"/>
    <w:lsdException w:name="Body Text 2" w:semiHidden="1"/>
    <w:lsdException w:name="Body Text 3" w:semiHidden="1"/>
    <w:lsdException w:name="Body Text Indent 2" w:unhideWhenUsed="0" w:qFormat="1"/>
    <w:lsdException w:name="Body Text Indent 3" w:semiHidden="1"/>
    <w:lsdException w:name="Block Text" w:semiHidden="1"/>
    <w:lsdException w:name="Hyperlink" w:uiPriority="99" w:unhideWhenUsed="0" w:qFormat="1"/>
    <w:lsdException w:name="FollowedHyperlink" w:unhideWhenUsed="0" w:qFormat="1"/>
    <w:lsdException w:name="Strong" w:uiPriority="22"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unhideWhenUsed="0" w:qFormat="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BD778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D7786"/>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qFormat/>
    <w:rsid w:val="00BD7786"/>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uiPriority w:val="9"/>
    <w:qFormat/>
    <w:rsid w:val="00BD7786"/>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BD7786"/>
    <w:pPr>
      <w:spacing w:after="120"/>
    </w:pPr>
  </w:style>
  <w:style w:type="paragraph" w:styleId="a4">
    <w:name w:val="toa heading"/>
    <w:basedOn w:val="a"/>
    <w:next w:val="a"/>
    <w:qFormat/>
    <w:rsid w:val="00BD7786"/>
    <w:pPr>
      <w:autoSpaceDE w:val="0"/>
      <w:autoSpaceDN w:val="0"/>
      <w:adjustRightInd w:val="0"/>
      <w:snapToGrid w:val="0"/>
      <w:spacing w:line="520" w:lineRule="exact"/>
    </w:pPr>
    <w:rPr>
      <w:rFonts w:ascii="宋体" w:hAnsi="宋体" w:hint="eastAsia"/>
      <w:sz w:val="28"/>
    </w:rPr>
  </w:style>
  <w:style w:type="paragraph" w:styleId="a5">
    <w:name w:val="Body Text Indent"/>
    <w:basedOn w:val="a"/>
    <w:uiPriority w:val="99"/>
    <w:unhideWhenUsed/>
    <w:qFormat/>
    <w:rsid w:val="00BD7786"/>
    <w:pPr>
      <w:spacing w:after="120"/>
      <w:ind w:leftChars="200" w:left="420"/>
    </w:pPr>
  </w:style>
  <w:style w:type="paragraph" w:styleId="20">
    <w:name w:val="Body Text Indent 2"/>
    <w:basedOn w:val="a"/>
    <w:link w:val="2Char0"/>
    <w:qFormat/>
    <w:rsid w:val="00BD7786"/>
    <w:pPr>
      <w:spacing w:line="600" w:lineRule="exact"/>
      <w:ind w:firstLine="600"/>
    </w:pPr>
    <w:rPr>
      <w:rFonts w:eastAsia="仿宋"/>
      <w:color w:val="000000"/>
      <w:kern w:val="1"/>
      <w:sz w:val="30"/>
    </w:rPr>
  </w:style>
  <w:style w:type="paragraph" w:styleId="a6">
    <w:name w:val="Balloon Text"/>
    <w:basedOn w:val="a"/>
    <w:link w:val="Char0"/>
    <w:qFormat/>
    <w:rsid w:val="00BD7786"/>
    <w:rPr>
      <w:sz w:val="18"/>
      <w:szCs w:val="18"/>
    </w:rPr>
  </w:style>
  <w:style w:type="paragraph" w:styleId="a7">
    <w:name w:val="footer"/>
    <w:basedOn w:val="a"/>
    <w:link w:val="Char1"/>
    <w:uiPriority w:val="99"/>
    <w:qFormat/>
    <w:rsid w:val="00BD7786"/>
    <w:pPr>
      <w:tabs>
        <w:tab w:val="center" w:pos="4153"/>
        <w:tab w:val="right" w:pos="8306"/>
      </w:tabs>
      <w:snapToGrid w:val="0"/>
      <w:jc w:val="left"/>
    </w:pPr>
    <w:rPr>
      <w:sz w:val="18"/>
    </w:rPr>
  </w:style>
  <w:style w:type="paragraph" w:styleId="a8">
    <w:name w:val="header"/>
    <w:basedOn w:val="a"/>
    <w:link w:val="Char2"/>
    <w:uiPriority w:val="99"/>
    <w:qFormat/>
    <w:rsid w:val="00BD77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BD7786"/>
  </w:style>
  <w:style w:type="paragraph" w:styleId="21">
    <w:name w:val="toc 2"/>
    <w:basedOn w:val="a"/>
    <w:next w:val="a"/>
    <w:uiPriority w:val="39"/>
    <w:qFormat/>
    <w:rsid w:val="00BD7786"/>
    <w:pPr>
      <w:ind w:leftChars="200" w:left="420"/>
    </w:pPr>
  </w:style>
  <w:style w:type="paragraph" w:styleId="a9">
    <w:name w:val="Normal (Web)"/>
    <w:basedOn w:val="a"/>
    <w:qFormat/>
    <w:rsid w:val="00BD7786"/>
    <w:pPr>
      <w:spacing w:beforeAutospacing="1" w:afterAutospacing="1"/>
      <w:jc w:val="left"/>
    </w:pPr>
    <w:rPr>
      <w:rFonts w:cs="Times New Roman"/>
      <w:kern w:val="0"/>
      <w:sz w:val="24"/>
    </w:rPr>
  </w:style>
  <w:style w:type="paragraph" w:styleId="22">
    <w:name w:val="Body Text First Indent 2"/>
    <w:basedOn w:val="a5"/>
    <w:uiPriority w:val="99"/>
    <w:unhideWhenUsed/>
    <w:qFormat/>
    <w:rsid w:val="00BD7786"/>
    <w:pPr>
      <w:ind w:firstLineChars="200" w:firstLine="420"/>
    </w:pPr>
  </w:style>
  <w:style w:type="table" w:styleId="aa">
    <w:name w:val="Table Grid"/>
    <w:basedOn w:val="a2"/>
    <w:uiPriority w:val="59"/>
    <w:qFormat/>
    <w:rsid w:val="00BD77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22"/>
    <w:qFormat/>
    <w:rsid w:val="00BD7786"/>
    <w:rPr>
      <w:b/>
    </w:rPr>
  </w:style>
  <w:style w:type="character" w:styleId="ac">
    <w:name w:val="page number"/>
    <w:basedOn w:val="a1"/>
    <w:uiPriority w:val="99"/>
    <w:rsid w:val="00BD7786"/>
    <w:rPr>
      <w:rFonts w:cs="Times New Roman"/>
    </w:rPr>
  </w:style>
  <w:style w:type="character" w:styleId="ad">
    <w:name w:val="FollowedHyperlink"/>
    <w:basedOn w:val="a1"/>
    <w:qFormat/>
    <w:rsid w:val="00BD7786"/>
    <w:rPr>
      <w:rFonts w:ascii="宋体" w:eastAsia="宋体" w:hAnsi="宋体" w:cs="宋体" w:hint="eastAsia"/>
      <w:color w:val="3D3D3D"/>
      <w:u w:val="none"/>
    </w:rPr>
  </w:style>
  <w:style w:type="character" w:styleId="ae">
    <w:name w:val="Emphasis"/>
    <w:basedOn w:val="a1"/>
    <w:qFormat/>
    <w:rsid w:val="00BD7786"/>
  </w:style>
  <w:style w:type="character" w:styleId="af">
    <w:name w:val="Hyperlink"/>
    <w:uiPriority w:val="99"/>
    <w:qFormat/>
    <w:rsid w:val="00BD7786"/>
    <w:rPr>
      <w:color w:val="0000FF"/>
      <w:u w:val="none"/>
    </w:rPr>
  </w:style>
  <w:style w:type="character" w:styleId="HTML">
    <w:name w:val="HTML Code"/>
    <w:basedOn w:val="a1"/>
    <w:qFormat/>
    <w:rsid w:val="00BD7786"/>
    <w:rPr>
      <w:rFonts w:ascii="Courier New" w:hAnsi="Courier New"/>
      <w:sz w:val="20"/>
    </w:rPr>
  </w:style>
  <w:style w:type="paragraph" w:customStyle="1" w:styleId="p0">
    <w:name w:val="p0"/>
    <w:basedOn w:val="a"/>
    <w:qFormat/>
    <w:rsid w:val="00BD7786"/>
    <w:pPr>
      <w:widowControl/>
    </w:pPr>
    <w:rPr>
      <w:rFonts w:ascii="Times New Roman" w:eastAsia="宋体" w:hAnsi="Times New Roman" w:cs="Times New Roman"/>
      <w:kern w:val="0"/>
      <w:szCs w:val="21"/>
    </w:rPr>
  </w:style>
  <w:style w:type="paragraph" w:customStyle="1" w:styleId="af0">
    <w:name w:val="正文 (新格式)"/>
    <w:basedOn w:val="a"/>
    <w:uiPriority w:val="99"/>
    <w:qFormat/>
    <w:rsid w:val="00BD7786"/>
    <w:pPr>
      <w:widowControl/>
      <w:autoSpaceDE w:val="0"/>
      <w:autoSpaceDN w:val="0"/>
      <w:adjustRightInd w:val="0"/>
      <w:spacing w:line="300" w:lineRule="atLeast"/>
      <w:ind w:firstLine="386"/>
      <w:textAlignment w:val="center"/>
    </w:pPr>
    <w:rPr>
      <w:rFonts w:ascii="ATC-*00" w:eastAsia="ATC-*00" w:cs="ATC-*00"/>
      <w:color w:val="000000"/>
      <w:spacing w:val="10"/>
      <w:kern w:val="0"/>
      <w:sz w:val="19"/>
      <w:szCs w:val="19"/>
      <w:lang w:val="zh-CN"/>
    </w:rPr>
  </w:style>
  <w:style w:type="character" w:customStyle="1" w:styleId="2Char">
    <w:name w:val="标题 2 Char"/>
    <w:basedOn w:val="a1"/>
    <w:link w:val="2"/>
    <w:uiPriority w:val="9"/>
    <w:qFormat/>
    <w:rsid w:val="00BD7786"/>
    <w:rPr>
      <w:rFonts w:ascii="Calibri Light" w:hAnsi="Calibri Light"/>
      <w:b/>
      <w:bCs/>
      <w:kern w:val="2"/>
      <w:sz w:val="32"/>
      <w:szCs w:val="32"/>
    </w:rPr>
  </w:style>
  <w:style w:type="paragraph" w:customStyle="1" w:styleId="Default">
    <w:name w:val="Default"/>
    <w:uiPriority w:val="99"/>
    <w:unhideWhenUsed/>
    <w:qFormat/>
    <w:rsid w:val="00BD7786"/>
    <w:pPr>
      <w:widowControl w:val="0"/>
      <w:autoSpaceDE w:val="0"/>
      <w:autoSpaceDN w:val="0"/>
      <w:adjustRightInd w:val="0"/>
    </w:pPr>
    <w:rPr>
      <w:rFonts w:ascii="仿宋_GB2312" w:eastAsia="仿宋_GB2312" w:hAnsi="仿宋_GB2312" w:hint="eastAsia"/>
      <w:color w:val="000000"/>
      <w:sz w:val="24"/>
      <w:szCs w:val="22"/>
    </w:rPr>
  </w:style>
  <w:style w:type="paragraph" w:customStyle="1" w:styleId="BodyTextIndent21">
    <w:name w:val="Body Text Indent 21"/>
    <w:basedOn w:val="a"/>
    <w:uiPriority w:val="99"/>
    <w:qFormat/>
    <w:rsid w:val="00BD7786"/>
    <w:pPr>
      <w:spacing w:line="600" w:lineRule="exact"/>
      <w:ind w:firstLine="600"/>
    </w:pPr>
    <w:rPr>
      <w:rFonts w:ascii="Times New Roman" w:eastAsia="仿宋" w:hAnsi="Times New Roman"/>
      <w:color w:val="000000"/>
      <w:kern w:val="1"/>
      <w:sz w:val="30"/>
    </w:rPr>
  </w:style>
  <w:style w:type="paragraph" w:customStyle="1" w:styleId="WPSOffice1">
    <w:name w:val="WPSOffice手动目录 1"/>
    <w:qFormat/>
    <w:rsid w:val="00BD7786"/>
    <w:rPr>
      <w:rFonts w:asciiTheme="minorHAnsi" w:eastAsiaTheme="minorEastAsia" w:hAnsiTheme="minorHAnsi" w:cstheme="minorBidi"/>
    </w:rPr>
  </w:style>
  <w:style w:type="paragraph" w:customStyle="1" w:styleId="WPSOffice2">
    <w:name w:val="WPSOffice手动目录 2"/>
    <w:qFormat/>
    <w:rsid w:val="00BD7786"/>
    <w:pPr>
      <w:ind w:leftChars="200" w:left="200"/>
    </w:pPr>
    <w:rPr>
      <w:rFonts w:asciiTheme="minorHAnsi" w:eastAsiaTheme="minorEastAsia" w:hAnsiTheme="minorHAnsi" w:cstheme="minorBidi"/>
    </w:rPr>
  </w:style>
  <w:style w:type="character" w:customStyle="1" w:styleId="Char0">
    <w:name w:val="批注框文本 Char"/>
    <w:basedOn w:val="a1"/>
    <w:link w:val="a6"/>
    <w:qFormat/>
    <w:rsid w:val="00BD7786"/>
    <w:rPr>
      <w:kern w:val="2"/>
      <w:sz w:val="18"/>
      <w:szCs w:val="18"/>
    </w:rPr>
  </w:style>
  <w:style w:type="paragraph" w:styleId="af1">
    <w:name w:val="List Paragraph"/>
    <w:basedOn w:val="a"/>
    <w:uiPriority w:val="34"/>
    <w:qFormat/>
    <w:rsid w:val="00BD7786"/>
    <w:pPr>
      <w:ind w:firstLineChars="200" w:firstLine="420"/>
    </w:pPr>
    <w:rPr>
      <w:rFonts w:ascii="Calibri" w:eastAsia="宋体" w:hAnsi="Calibri" w:cs="Times New Roman"/>
    </w:rPr>
  </w:style>
  <w:style w:type="character" w:customStyle="1" w:styleId="zwxxgkbnt5">
    <w:name w:val="zwxxgk_bnt5"/>
    <w:basedOn w:val="a1"/>
    <w:qFormat/>
    <w:rsid w:val="00BD7786"/>
  </w:style>
  <w:style w:type="character" w:customStyle="1" w:styleId="zwxxgkbnt51">
    <w:name w:val="zwxxgk_bnt51"/>
    <w:basedOn w:val="a1"/>
    <w:qFormat/>
    <w:rsid w:val="00BD7786"/>
  </w:style>
  <w:style w:type="character" w:customStyle="1" w:styleId="zwxxgkbnt6">
    <w:name w:val="zwxxgk_bnt6"/>
    <w:basedOn w:val="a1"/>
    <w:qFormat/>
    <w:rsid w:val="00BD7786"/>
  </w:style>
  <w:style w:type="character" w:customStyle="1" w:styleId="zwxxgkbnt61">
    <w:name w:val="zwxxgk_bnt61"/>
    <w:basedOn w:val="a1"/>
    <w:qFormat/>
    <w:rsid w:val="00BD7786"/>
  </w:style>
  <w:style w:type="character" w:customStyle="1" w:styleId="zwxxgkbnt62">
    <w:name w:val="zwxxgk_bnt62"/>
    <w:basedOn w:val="a1"/>
    <w:qFormat/>
    <w:rsid w:val="00BD7786"/>
  </w:style>
  <w:style w:type="character" w:customStyle="1" w:styleId="layui-laypage-curr">
    <w:name w:val="layui-laypage-curr"/>
    <w:basedOn w:val="a1"/>
    <w:qFormat/>
    <w:rsid w:val="00BD7786"/>
  </w:style>
  <w:style w:type="character" w:customStyle="1" w:styleId="Char1">
    <w:name w:val="页脚 Char"/>
    <w:basedOn w:val="a1"/>
    <w:link w:val="a7"/>
    <w:uiPriority w:val="99"/>
    <w:qFormat/>
    <w:rsid w:val="00BD7786"/>
    <w:rPr>
      <w:rFonts w:asciiTheme="minorHAnsi" w:eastAsiaTheme="minorEastAsia" w:hAnsiTheme="minorHAnsi" w:cstheme="minorBidi"/>
      <w:kern w:val="2"/>
      <w:sz w:val="18"/>
      <w:szCs w:val="24"/>
    </w:rPr>
  </w:style>
  <w:style w:type="paragraph" w:customStyle="1" w:styleId="11">
    <w:name w:val="正文1"/>
    <w:qFormat/>
    <w:rsid w:val="00BD7786"/>
    <w:pPr>
      <w:jc w:val="both"/>
    </w:pPr>
    <w:rPr>
      <w:kern w:val="2"/>
      <w:sz w:val="21"/>
      <w:szCs w:val="21"/>
    </w:rPr>
  </w:style>
  <w:style w:type="character" w:customStyle="1" w:styleId="Char">
    <w:name w:val="正文文本 Char"/>
    <w:basedOn w:val="a1"/>
    <w:link w:val="a0"/>
    <w:qFormat/>
    <w:rsid w:val="00BD7786"/>
    <w:rPr>
      <w:rFonts w:asciiTheme="minorHAnsi" w:eastAsiaTheme="minorEastAsia" w:hAnsiTheme="minorHAnsi" w:cstheme="minorBidi"/>
      <w:kern w:val="2"/>
      <w:sz w:val="21"/>
      <w:szCs w:val="24"/>
    </w:rPr>
  </w:style>
  <w:style w:type="character" w:customStyle="1" w:styleId="2Char0">
    <w:name w:val="正文文本缩进 2 Char"/>
    <w:basedOn w:val="a1"/>
    <w:link w:val="20"/>
    <w:qFormat/>
    <w:rsid w:val="00BD7786"/>
    <w:rPr>
      <w:rFonts w:asciiTheme="minorHAnsi" w:eastAsia="仿宋" w:hAnsiTheme="minorHAnsi" w:cstheme="minorBidi"/>
      <w:color w:val="000000"/>
      <w:kern w:val="1"/>
      <w:sz w:val="30"/>
      <w:szCs w:val="24"/>
    </w:rPr>
  </w:style>
  <w:style w:type="character" w:customStyle="1" w:styleId="Char2">
    <w:name w:val="页眉 Char"/>
    <w:basedOn w:val="a1"/>
    <w:link w:val="a8"/>
    <w:uiPriority w:val="99"/>
    <w:qFormat/>
    <w:rsid w:val="00BD7786"/>
    <w:rPr>
      <w:rFonts w:asciiTheme="minorHAnsi" w:eastAsiaTheme="minorEastAsia" w:hAnsiTheme="minorHAnsi" w:cstheme="minorBidi"/>
      <w:kern w:val="2"/>
      <w:sz w:val="18"/>
      <w:szCs w:val="24"/>
    </w:rPr>
  </w:style>
  <w:style w:type="character" w:customStyle="1" w:styleId="NormalCharacter">
    <w:name w:val="NormalCharacter"/>
    <w:uiPriority w:val="99"/>
    <w:qFormat/>
    <w:rsid w:val="00BD7786"/>
  </w:style>
  <w:style w:type="character" w:customStyle="1" w:styleId="af2">
    <w:name w:val="正文文本 字符"/>
    <w:basedOn w:val="a1"/>
    <w:uiPriority w:val="99"/>
    <w:qFormat/>
    <w:rsid w:val="00BD7786"/>
    <w:rPr>
      <w:rFonts w:asciiTheme="minorHAnsi" w:eastAsiaTheme="minorEastAsia" w:hAnsiTheme="minorHAnsi" w:cstheme="minorBidi"/>
      <w:kern w:val="2"/>
      <w:sz w:val="21"/>
      <w:szCs w:val="24"/>
    </w:rPr>
  </w:style>
  <w:style w:type="character" w:customStyle="1" w:styleId="23">
    <w:name w:val="标题 2 字符"/>
    <w:basedOn w:val="a1"/>
    <w:uiPriority w:val="9"/>
    <w:qFormat/>
    <w:rsid w:val="00BD7786"/>
    <w:rPr>
      <w:rFonts w:ascii="Calibri Light" w:hAnsi="Calibri Light"/>
      <w:b/>
      <w:bCs/>
      <w:kern w:val="2"/>
      <w:sz w:val="32"/>
      <w:szCs w:val="32"/>
    </w:rPr>
  </w:style>
  <w:style w:type="character" w:customStyle="1" w:styleId="24">
    <w:name w:val="正文文本缩进 2 字符"/>
    <w:basedOn w:val="a1"/>
    <w:qFormat/>
    <w:rsid w:val="00BD7786"/>
    <w:rPr>
      <w:rFonts w:asciiTheme="minorHAnsi" w:eastAsia="仿宋" w:hAnsiTheme="minorHAnsi" w:cstheme="minorBidi"/>
      <w:color w:val="000000"/>
      <w:kern w:val="1"/>
      <w:sz w:val="30"/>
      <w:szCs w:val="24"/>
    </w:rPr>
  </w:style>
  <w:style w:type="paragraph" w:customStyle="1" w:styleId="TOC1">
    <w:name w:val="TOC 标题1"/>
    <w:basedOn w:val="1"/>
    <w:next w:val="a"/>
    <w:uiPriority w:val="39"/>
    <w:unhideWhenUsed/>
    <w:qFormat/>
    <w:rsid w:val="00BD7786"/>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customStyle="1" w:styleId="210">
    <w:name w:val="正文首行缩进 21"/>
    <w:basedOn w:val="a"/>
    <w:qFormat/>
    <w:rsid w:val="00BD7786"/>
    <w:pPr>
      <w:spacing w:line="500" w:lineRule="exact"/>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0E138-D5C2-41A3-806B-491C50A1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84</Pages>
  <Words>7069</Words>
  <Characters>40296</Characters>
  <Application>Microsoft Office Word</Application>
  <DocSecurity>0</DocSecurity>
  <Lines>335</Lines>
  <Paragraphs>94</Paragraphs>
  <ScaleCrop>false</ScaleCrop>
  <Company>微软中国</Company>
  <LinksUpToDate>false</LinksUpToDate>
  <CharactersWithSpaces>47271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设计</dc:creator>
  <cp:lastModifiedBy>Administrator</cp:lastModifiedBy>
  <cp:revision>28</cp:revision>
  <cp:lastPrinted>2021-07-28T08:47:00Z</cp:lastPrinted>
  <dcterms:created xsi:type="dcterms:W3CDTF">2021-07-26T07:08:00Z</dcterms:created>
  <dcterms:modified xsi:type="dcterms:W3CDTF">2021-07-28T09:08:00Z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